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636E" w14:textId="15A609AF" w:rsidR="00283910" w:rsidRPr="00DB0AEA" w:rsidRDefault="00283910" w:rsidP="00283910">
      <w:pPr>
        <w:pStyle w:val="TMRubrik2"/>
        <w:rPr>
          <w:lang w:val="en-US"/>
        </w:rPr>
      </w:pPr>
      <w:r>
        <w:rPr>
          <w:lang w:val="en-US"/>
        </w:rPr>
        <w:t>P</w:t>
      </w:r>
      <w:r w:rsidRPr="00DF3530">
        <w:rPr>
          <w:lang w:val="en-US"/>
        </w:rPr>
        <w:t>rinciples for appointing a Nomination Committee and instructions for the Nomination Committee</w:t>
      </w:r>
    </w:p>
    <w:p w14:paraId="76FD592C" w14:textId="2F83D8A4" w:rsidR="00B44632" w:rsidRDefault="00B44632" w:rsidP="00283910">
      <w:pPr>
        <w:rPr>
          <w:lang w:val="en-US"/>
        </w:rPr>
      </w:pPr>
      <w:r>
        <w:rPr>
          <w:lang w:val="en-US"/>
        </w:rPr>
        <w:t>T</w:t>
      </w:r>
      <w:r w:rsidRPr="0008065B">
        <w:rPr>
          <w:lang w:val="en-US"/>
        </w:rPr>
        <w:t>he Annual General Meeting</w:t>
      </w:r>
      <w:r>
        <w:rPr>
          <w:lang w:val="en-US"/>
        </w:rPr>
        <w:t xml:space="preserve"> in Careium AB (publ) (“</w:t>
      </w:r>
      <w:r w:rsidRPr="00B44632">
        <w:rPr>
          <w:b/>
          <w:bCs/>
          <w:lang w:val="en-US"/>
        </w:rPr>
        <w:t>Careium</w:t>
      </w:r>
      <w:r>
        <w:rPr>
          <w:lang w:val="en-US"/>
        </w:rPr>
        <w:t>” or the “</w:t>
      </w:r>
      <w:r w:rsidRPr="00B44632">
        <w:rPr>
          <w:b/>
          <w:bCs/>
          <w:lang w:val="en-US"/>
        </w:rPr>
        <w:t>Company</w:t>
      </w:r>
      <w:r>
        <w:rPr>
          <w:lang w:val="en-US"/>
        </w:rPr>
        <w:t>”) on 23 April 2026</w:t>
      </w:r>
      <w:r w:rsidRPr="0008065B">
        <w:rPr>
          <w:lang w:val="en-US"/>
        </w:rPr>
        <w:t xml:space="preserve"> resolve</w:t>
      </w:r>
      <w:r>
        <w:rPr>
          <w:lang w:val="en-US"/>
        </w:rPr>
        <w:t>d</w:t>
      </w:r>
      <w:r w:rsidRPr="0008065B">
        <w:rPr>
          <w:lang w:val="en-US"/>
        </w:rPr>
        <w:t xml:space="preserve"> to adopt the following principles for the appointment of the Nomination Committee and instructions for the Nomination Committee</w:t>
      </w:r>
      <w:r>
        <w:rPr>
          <w:lang w:val="en-US"/>
        </w:rPr>
        <w:t xml:space="preserve">‘s </w:t>
      </w:r>
      <w:r w:rsidRPr="0008065B">
        <w:rPr>
          <w:lang w:val="en-US"/>
        </w:rPr>
        <w:t>work.</w:t>
      </w:r>
    </w:p>
    <w:p w14:paraId="6D52090F" w14:textId="17AD8614" w:rsidR="00283910" w:rsidRPr="0008065B" w:rsidRDefault="00283910" w:rsidP="00283910">
      <w:pPr>
        <w:rPr>
          <w:lang w:val="en-US"/>
        </w:rPr>
      </w:pPr>
      <w:r w:rsidRPr="0008065B">
        <w:rPr>
          <w:lang w:val="en-US"/>
        </w:rPr>
        <w:t xml:space="preserve">The Nomination Committee shall consist of three (3) members representing the Company's largest shareholders according to the number of voting rights. The </w:t>
      </w:r>
      <w:r>
        <w:rPr>
          <w:lang w:val="en-US"/>
        </w:rPr>
        <w:t>C</w:t>
      </w:r>
      <w:r w:rsidRPr="0008065B">
        <w:rPr>
          <w:lang w:val="en-US"/>
        </w:rPr>
        <w:t>hairman of the Board shall be an adjunct member of the Nomination Committee. The largest shareholders according to number of voting rights shall be determined based on ownership statistics from Euroclear Sweden AB as of the last trading day in September of the year prior to the Annual General Meeting and other reliable ownership information provided to the Company at that time.</w:t>
      </w:r>
    </w:p>
    <w:p w14:paraId="7F328459" w14:textId="77777777" w:rsidR="00283910" w:rsidRPr="00BC49B1" w:rsidRDefault="00283910" w:rsidP="00283910">
      <w:pPr>
        <w:rPr>
          <w:highlight w:val="yellow"/>
          <w:lang w:val="en-US"/>
        </w:rPr>
      </w:pPr>
      <w:r w:rsidRPr="007F6BC5">
        <w:rPr>
          <w:lang w:val="en-US"/>
        </w:rPr>
        <w:t xml:space="preserve">As soon as the information on share ownership as described above is available, the Chairman of the Board shall contact the three (3) largest shareholders in the Company according to number of voting rights, who shall then be entitled to appoint one (1) representative each to the </w:t>
      </w:r>
      <w:r w:rsidRPr="0008065B">
        <w:rPr>
          <w:lang w:val="en-US"/>
        </w:rPr>
        <w:t>Nomination Committee</w:t>
      </w:r>
      <w:r w:rsidRPr="007F6BC5">
        <w:rPr>
          <w:lang w:val="en-US"/>
        </w:rPr>
        <w:t xml:space="preserve">. In the event that any of the three largest shareholders abstains from the right to appoint a representative to the </w:t>
      </w:r>
      <w:r w:rsidRPr="0008065B">
        <w:rPr>
          <w:lang w:val="en-US"/>
        </w:rPr>
        <w:t>Nomination Committee</w:t>
      </w:r>
      <w:r w:rsidRPr="007F6BC5">
        <w:rPr>
          <w:lang w:val="en-US"/>
        </w:rPr>
        <w:t xml:space="preserve"> or does not respond within one week of the aforementioned contact, that right shall pass to the shareholder with the next largest shareholding on the aforementioned date. If a </w:t>
      </w:r>
      <w:r w:rsidRPr="0008065B">
        <w:rPr>
          <w:lang w:val="en-US"/>
        </w:rPr>
        <w:t>Nomination Committee</w:t>
      </w:r>
      <w:r w:rsidRPr="007F6BC5">
        <w:rPr>
          <w:lang w:val="en-US"/>
        </w:rPr>
        <w:t xml:space="preserve"> with three members cannot be convened after contacting the ten largest shareholders in the Company according to number of voting rights, the </w:t>
      </w:r>
      <w:r w:rsidRPr="0008065B">
        <w:rPr>
          <w:lang w:val="en-US"/>
        </w:rPr>
        <w:t>Nomination Committee</w:t>
      </w:r>
      <w:r w:rsidRPr="007F6BC5">
        <w:rPr>
          <w:lang w:val="en-US"/>
        </w:rPr>
        <w:t xml:space="preserve"> may consist of two </w:t>
      </w:r>
      <w:r>
        <w:rPr>
          <w:lang w:val="en-US"/>
        </w:rPr>
        <w:t xml:space="preserve">shareholder-appointed </w:t>
      </w:r>
      <w:r w:rsidRPr="007F6BC5">
        <w:rPr>
          <w:lang w:val="en-US"/>
        </w:rPr>
        <w:t>members.</w:t>
      </w:r>
    </w:p>
    <w:p w14:paraId="500C4CEE" w14:textId="77777777" w:rsidR="00283910" w:rsidRPr="00BC49B1" w:rsidRDefault="00283910" w:rsidP="00283910">
      <w:pPr>
        <w:rPr>
          <w:highlight w:val="yellow"/>
          <w:lang w:val="en-US"/>
        </w:rPr>
      </w:pPr>
      <w:r w:rsidRPr="007678EA">
        <w:rPr>
          <w:lang w:val="en-GB"/>
        </w:rPr>
        <w:t>The</w:t>
      </w:r>
      <w:r w:rsidRPr="007678EA">
        <w:rPr>
          <w:rFonts w:ascii="Times New Roman" w:hAnsi="Times New Roman" w:cs="Times New Roman"/>
          <w:lang w:val="en-GB"/>
        </w:rPr>
        <w:t xml:space="preserve"> </w:t>
      </w:r>
      <w:r w:rsidRPr="007678EA">
        <w:rPr>
          <w:lang w:val="en-GB"/>
        </w:rPr>
        <w:t>names</w:t>
      </w:r>
      <w:r w:rsidRPr="007678EA">
        <w:rPr>
          <w:rFonts w:ascii="Times New Roman" w:hAnsi="Times New Roman" w:cs="Times New Roman"/>
          <w:lang w:val="en-GB"/>
        </w:rPr>
        <w:t xml:space="preserve"> </w:t>
      </w:r>
      <w:r w:rsidRPr="007678EA">
        <w:rPr>
          <w:lang w:val="en-GB"/>
        </w:rPr>
        <w:t>of</w:t>
      </w:r>
      <w:r w:rsidRPr="007678EA">
        <w:rPr>
          <w:rFonts w:ascii="Times New Roman" w:hAnsi="Times New Roman" w:cs="Times New Roman"/>
          <w:lang w:val="en-GB"/>
        </w:rPr>
        <w:t xml:space="preserve"> </w:t>
      </w:r>
      <w:r w:rsidRPr="007678EA">
        <w:rPr>
          <w:lang w:val="en-GB"/>
        </w:rPr>
        <w:t>the</w:t>
      </w:r>
      <w:r w:rsidRPr="007678EA">
        <w:rPr>
          <w:rFonts w:ascii="Times New Roman" w:hAnsi="Times New Roman" w:cs="Times New Roman"/>
          <w:lang w:val="en-GB"/>
        </w:rPr>
        <w:t xml:space="preserve"> </w:t>
      </w:r>
      <w:r w:rsidRPr="007678EA">
        <w:rPr>
          <w:lang w:val="en-GB"/>
        </w:rPr>
        <w:t>shareholder</w:t>
      </w:r>
      <w:r w:rsidRPr="007678EA">
        <w:rPr>
          <w:rFonts w:ascii="Times New Roman" w:hAnsi="Times New Roman" w:cs="Times New Roman"/>
          <w:lang w:val="en-GB"/>
        </w:rPr>
        <w:t xml:space="preserve"> </w:t>
      </w:r>
      <w:r w:rsidRPr="007678EA">
        <w:rPr>
          <w:lang w:val="en-GB"/>
        </w:rPr>
        <w:t>representatives</w:t>
      </w:r>
      <w:r w:rsidRPr="007678EA">
        <w:rPr>
          <w:rFonts w:ascii="Times New Roman" w:hAnsi="Times New Roman" w:cs="Times New Roman"/>
          <w:lang w:val="en-GB"/>
        </w:rPr>
        <w:t xml:space="preserve"> </w:t>
      </w:r>
      <w:r w:rsidRPr="007678EA">
        <w:rPr>
          <w:lang w:val="en-GB"/>
        </w:rPr>
        <w:t>and</w:t>
      </w:r>
      <w:r w:rsidRPr="007678EA">
        <w:rPr>
          <w:rFonts w:ascii="Times New Roman" w:hAnsi="Times New Roman" w:cs="Times New Roman"/>
          <w:lang w:val="en-GB"/>
        </w:rPr>
        <w:t xml:space="preserve"> </w:t>
      </w:r>
      <w:r w:rsidRPr="007678EA">
        <w:rPr>
          <w:lang w:val="en-GB"/>
        </w:rPr>
        <w:t>the</w:t>
      </w:r>
      <w:r w:rsidRPr="007678EA">
        <w:rPr>
          <w:rFonts w:ascii="Times New Roman" w:hAnsi="Times New Roman" w:cs="Times New Roman"/>
          <w:lang w:val="en-GB"/>
        </w:rPr>
        <w:t xml:space="preserve"> </w:t>
      </w:r>
      <w:r w:rsidRPr="007678EA">
        <w:rPr>
          <w:lang w:val="en-GB"/>
        </w:rPr>
        <w:t>shareholders</w:t>
      </w:r>
      <w:r w:rsidRPr="007678EA">
        <w:rPr>
          <w:rFonts w:ascii="Times New Roman" w:hAnsi="Times New Roman" w:cs="Times New Roman"/>
          <w:lang w:val="en-GB"/>
        </w:rPr>
        <w:t xml:space="preserve"> </w:t>
      </w:r>
      <w:r w:rsidRPr="007678EA">
        <w:rPr>
          <w:lang w:val="en-GB"/>
        </w:rPr>
        <w:t>they</w:t>
      </w:r>
      <w:r w:rsidRPr="007678EA">
        <w:rPr>
          <w:rFonts w:ascii="Times New Roman" w:hAnsi="Times New Roman" w:cs="Times New Roman"/>
          <w:lang w:val="en-GB"/>
        </w:rPr>
        <w:t xml:space="preserve"> </w:t>
      </w:r>
      <w:r w:rsidRPr="007678EA">
        <w:rPr>
          <w:lang w:val="en-GB"/>
        </w:rPr>
        <w:t>represent</w:t>
      </w:r>
      <w:r w:rsidRPr="007678EA">
        <w:rPr>
          <w:rFonts w:ascii="Times New Roman" w:hAnsi="Times New Roman" w:cs="Times New Roman"/>
          <w:lang w:val="en-GB"/>
        </w:rPr>
        <w:t xml:space="preserve"> </w:t>
      </w:r>
      <w:r w:rsidRPr="007678EA">
        <w:rPr>
          <w:lang w:val="en-GB"/>
        </w:rPr>
        <w:t>shall</w:t>
      </w:r>
      <w:r w:rsidRPr="007678EA">
        <w:rPr>
          <w:rFonts w:ascii="Times New Roman" w:hAnsi="Times New Roman" w:cs="Times New Roman"/>
          <w:lang w:val="en-GB"/>
        </w:rPr>
        <w:t xml:space="preserve"> </w:t>
      </w:r>
      <w:r w:rsidRPr="007678EA">
        <w:rPr>
          <w:lang w:val="en-GB"/>
        </w:rPr>
        <w:t>be</w:t>
      </w:r>
      <w:r w:rsidRPr="007678EA">
        <w:rPr>
          <w:rFonts w:ascii="Times New Roman" w:hAnsi="Times New Roman" w:cs="Times New Roman"/>
          <w:lang w:val="en-GB"/>
        </w:rPr>
        <w:t xml:space="preserve"> </w:t>
      </w:r>
      <w:r w:rsidRPr="008240F8">
        <w:rPr>
          <w:lang w:val="en-GB"/>
        </w:rPr>
        <w:t>disclosed</w:t>
      </w:r>
      <w:r w:rsidRPr="008240F8">
        <w:rPr>
          <w:rFonts w:ascii="Times New Roman" w:hAnsi="Times New Roman" w:cs="Times New Roman"/>
          <w:lang w:val="en-GB"/>
        </w:rPr>
        <w:t xml:space="preserve"> </w:t>
      </w:r>
      <w:r w:rsidRPr="008240F8">
        <w:rPr>
          <w:lang w:val="en-US"/>
        </w:rPr>
        <w:t xml:space="preserve">as soon as the </w:t>
      </w:r>
      <w:r w:rsidRPr="0008065B">
        <w:rPr>
          <w:lang w:val="en-US"/>
        </w:rPr>
        <w:t>Nomination Committee</w:t>
      </w:r>
      <w:r w:rsidRPr="008240F8">
        <w:rPr>
          <w:lang w:val="en-US"/>
        </w:rPr>
        <w:t xml:space="preserve"> has been formed, but no later than six (6) months before the Annual General Meeting. </w:t>
      </w:r>
      <w:r w:rsidRPr="00DB5AF4">
        <w:rPr>
          <w:lang w:val="en-US"/>
        </w:rPr>
        <w:t xml:space="preserve">The </w:t>
      </w:r>
      <w:r w:rsidRPr="0008065B">
        <w:rPr>
          <w:lang w:val="en-US"/>
        </w:rPr>
        <w:t>Nomination Committee</w:t>
      </w:r>
      <w:r w:rsidRPr="00DB5AF4">
        <w:rPr>
          <w:lang w:val="en-US"/>
        </w:rPr>
        <w:t xml:space="preserve">'s mandate period shall continue until a new </w:t>
      </w:r>
      <w:r w:rsidRPr="0008065B">
        <w:rPr>
          <w:lang w:val="en-US"/>
        </w:rPr>
        <w:t>Nomination Committee</w:t>
      </w:r>
      <w:r w:rsidRPr="00DB5AF4">
        <w:rPr>
          <w:lang w:val="en-US"/>
        </w:rPr>
        <w:t xml:space="preserve"> is formed. The </w:t>
      </w:r>
      <w:r>
        <w:rPr>
          <w:lang w:val="en-US"/>
        </w:rPr>
        <w:t>C</w:t>
      </w:r>
      <w:r w:rsidRPr="00DB5AF4">
        <w:rPr>
          <w:lang w:val="en-US"/>
        </w:rPr>
        <w:t xml:space="preserve">hairman of the </w:t>
      </w:r>
      <w:r w:rsidRPr="0008065B">
        <w:rPr>
          <w:lang w:val="en-US"/>
        </w:rPr>
        <w:t>Nomination Committee</w:t>
      </w:r>
      <w:r w:rsidRPr="00DB5AF4">
        <w:rPr>
          <w:lang w:val="en-US"/>
        </w:rPr>
        <w:t xml:space="preserve"> shall be, unless the </w:t>
      </w:r>
      <w:r w:rsidRPr="0008065B">
        <w:rPr>
          <w:lang w:val="en-US"/>
        </w:rPr>
        <w:t>Nomination Committee</w:t>
      </w:r>
      <w:r w:rsidRPr="00DB5AF4">
        <w:rPr>
          <w:lang w:val="en-US"/>
        </w:rPr>
        <w:t xml:space="preserve"> decides otherwise, the representative of the largest shareholder according to</w:t>
      </w:r>
      <w:r>
        <w:rPr>
          <w:lang w:val="en-US"/>
        </w:rPr>
        <w:t xml:space="preserve"> number of</w:t>
      </w:r>
      <w:r w:rsidRPr="00DB5AF4">
        <w:rPr>
          <w:lang w:val="en-US"/>
        </w:rPr>
        <w:t xml:space="preserve"> voting rights.</w:t>
      </w:r>
    </w:p>
    <w:p w14:paraId="02F03762" w14:textId="77777777" w:rsidR="00283910" w:rsidRDefault="00283910" w:rsidP="00283910">
      <w:pPr>
        <w:rPr>
          <w:highlight w:val="yellow"/>
          <w:lang w:val="en-US"/>
        </w:rPr>
      </w:pPr>
      <w:r w:rsidRPr="00D07C65">
        <w:rPr>
          <w:lang w:val="en-US"/>
        </w:rPr>
        <w:t xml:space="preserve">The </w:t>
      </w:r>
      <w:r w:rsidRPr="0008065B">
        <w:rPr>
          <w:lang w:val="en-US"/>
        </w:rPr>
        <w:t>Nomination Committee</w:t>
      </w:r>
      <w:r w:rsidRPr="00D07C65">
        <w:rPr>
          <w:lang w:val="en-US"/>
        </w:rPr>
        <w:t xml:space="preserve"> shall remain unchanged unless (</w:t>
      </w:r>
      <w:proofErr w:type="spellStart"/>
      <w:r w:rsidRPr="00D07C65">
        <w:rPr>
          <w:lang w:val="en-US"/>
        </w:rPr>
        <w:t>i</w:t>
      </w:r>
      <w:proofErr w:type="spellEnd"/>
      <w:r w:rsidRPr="00D07C65">
        <w:rPr>
          <w:lang w:val="en-US"/>
        </w:rPr>
        <w:t xml:space="preserve">) a representative wishes to resign prematurely, in which case such request shall be sent to the Chairman of the </w:t>
      </w:r>
      <w:r w:rsidRPr="0008065B">
        <w:rPr>
          <w:lang w:val="en-US"/>
        </w:rPr>
        <w:t>Nomination Committee</w:t>
      </w:r>
      <w:r w:rsidRPr="00D07C65">
        <w:rPr>
          <w:lang w:val="en-US"/>
        </w:rPr>
        <w:t xml:space="preserve"> (or, if the Chairman wishes to resign, to another member of the </w:t>
      </w:r>
      <w:r>
        <w:rPr>
          <w:lang w:val="en-US"/>
        </w:rPr>
        <w:t>Nomination Committee</w:t>
      </w:r>
      <w:r w:rsidRPr="00D07C65">
        <w:rPr>
          <w:lang w:val="en-US"/>
        </w:rPr>
        <w:t xml:space="preserve">), in which case the shareholder who appointed the member shall be entitled to appoint a replacement, and if the shareholder does not exercise this right, the right shall pass to the next largest shareholder according to number of votes who has not already appointed, or who has declined to appoint, a member to the </w:t>
      </w:r>
      <w:r w:rsidRPr="0008065B">
        <w:rPr>
          <w:lang w:val="en-US"/>
        </w:rPr>
        <w:t>Nomination Committee</w:t>
      </w:r>
      <w:r w:rsidRPr="00843588">
        <w:rPr>
          <w:lang w:val="en-US"/>
        </w:rPr>
        <w:t xml:space="preserve">, (ii) a nominating shareholder wishes to change its representative on the </w:t>
      </w:r>
      <w:r w:rsidRPr="0008065B">
        <w:rPr>
          <w:lang w:val="en-US"/>
        </w:rPr>
        <w:t>Nomination Committee</w:t>
      </w:r>
      <w:r w:rsidRPr="00843588">
        <w:rPr>
          <w:lang w:val="en-US"/>
        </w:rPr>
        <w:t xml:space="preserve"> to another person, in which case such request (containing the two relevant names) shall be sent to the </w:t>
      </w:r>
      <w:r w:rsidRPr="00843588">
        <w:rPr>
          <w:color w:val="000000" w:themeColor="text1"/>
          <w:lang w:val="en-US"/>
        </w:rPr>
        <w:t>Chairman</w:t>
      </w:r>
      <w:r w:rsidRPr="00843588">
        <w:rPr>
          <w:lang w:val="en-US"/>
        </w:rPr>
        <w:t xml:space="preserve"> of the </w:t>
      </w:r>
      <w:r w:rsidRPr="0008065B">
        <w:rPr>
          <w:lang w:val="en-US"/>
        </w:rPr>
        <w:t>Nomination Committee</w:t>
      </w:r>
      <w:r w:rsidRPr="00843588">
        <w:rPr>
          <w:lang w:val="en-US"/>
        </w:rPr>
        <w:t xml:space="preserve"> (or, in the case of a change of </w:t>
      </w:r>
      <w:r>
        <w:rPr>
          <w:lang w:val="en-US"/>
        </w:rPr>
        <w:t>C</w:t>
      </w:r>
      <w:r w:rsidRPr="00843588">
        <w:rPr>
          <w:lang w:val="en-US"/>
        </w:rPr>
        <w:t xml:space="preserve">hairman of the </w:t>
      </w:r>
      <w:r w:rsidRPr="0008065B">
        <w:rPr>
          <w:lang w:val="en-US"/>
        </w:rPr>
        <w:t>Nomination Committee</w:t>
      </w:r>
      <w:r w:rsidRPr="00843588">
        <w:rPr>
          <w:lang w:val="en-US"/>
        </w:rPr>
        <w:t xml:space="preserve">, to another representative in the </w:t>
      </w:r>
      <w:r w:rsidRPr="0008065B">
        <w:rPr>
          <w:lang w:val="en-US"/>
        </w:rPr>
        <w:t>Nomination Committee</w:t>
      </w:r>
      <w:r w:rsidRPr="007161DC">
        <w:rPr>
          <w:lang w:val="en-US"/>
        </w:rPr>
        <w:t xml:space="preserve">), (iii) a nominating shareholder is no longer one of the three largest shareholders according to number of voting rights, in which case the member appointed by such shareholder shall make his or her seat available and the shareholder who has become one of the </w:t>
      </w:r>
      <w:r w:rsidRPr="00FB7F86">
        <w:rPr>
          <w:lang w:val="en-US"/>
        </w:rPr>
        <w:t xml:space="preserve">largest shareholders according to number of voting rights shall be entitled to appoint a new member, or (iv) the </w:t>
      </w:r>
      <w:r w:rsidRPr="0008065B">
        <w:rPr>
          <w:lang w:val="en-US"/>
        </w:rPr>
        <w:t>Nomination Committee</w:t>
      </w:r>
      <w:r w:rsidRPr="00FB7F86">
        <w:rPr>
          <w:lang w:val="en-US"/>
        </w:rPr>
        <w:t xml:space="preserve">, </w:t>
      </w:r>
      <w:r w:rsidRPr="00FB7F86">
        <w:rPr>
          <w:lang w:val="en-GB"/>
        </w:rPr>
        <w:t>within</w:t>
      </w:r>
      <w:r w:rsidRPr="00FB7F86">
        <w:rPr>
          <w:rFonts w:ascii="Times New Roman" w:hAnsi="Times New Roman" w:cs="Times New Roman"/>
          <w:lang w:val="en-GB"/>
        </w:rPr>
        <w:t xml:space="preserve"> </w:t>
      </w:r>
      <w:r w:rsidRPr="00FB7F86">
        <w:rPr>
          <w:lang w:val="en-GB"/>
        </w:rPr>
        <w:t>its</w:t>
      </w:r>
      <w:r w:rsidRPr="00FB7F86">
        <w:rPr>
          <w:rFonts w:ascii="Times New Roman" w:hAnsi="Times New Roman" w:cs="Times New Roman"/>
          <w:lang w:val="en-GB"/>
        </w:rPr>
        <w:t xml:space="preserve"> </w:t>
      </w:r>
      <w:r w:rsidRPr="00FB7F86">
        <w:rPr>
          <w:lang w:val="en-GB"/>
        </w:rPr>
        <w:t>free</w:t>
      </w:r>
      <w:r w:rsidRPr="00FB7F86">
        <w:rPr>
          <w:rFonts w:ascii="Times New Roman" w:hAnsi="Times New Roman" w:cs="Times New Roman"/>
          <w:lang w:val="en-GB"/>
        </w:rPr>
        <w:t xml:space="preserve"> </w:t>
      </w:r>
      <w:r w:rsidRPr="00FB7F86">
        <w:rPr>
          <w:lang w:val="en-GB"/>
        </w:rPr>
        <w:t>judgment</w:t>
      </w:r>
      <w:r w:rsidRPr="00FB7F86">
        <w:rPr>
          <w:rFonts w:ascii="Times New Roman" w:hAnsi="Times New Roman" w:cs="Times New Roman"/>
          <w:lang w:val="en-GB"/>
        </w:rPr>
        <w:t xml:space="preserve"> </w:t>
      </w:r>
      <w:r w:rsidRPr="00FB7F86">
        <w:rPr>
          <w:lang w:val="en-GB"/>
        </w:rPr>
        <w:t>decides</w:t>
      </w:r>
      <w:r w:rsidRPr="00FB7F86">
        <w:rPr>
          <w:rFonts w:ascii="Times New Roman" w:hAnsi="Times New Roman" w:cs="Times New Roman"/>
          <w:lang w:val="en-GB"/>
        </w:rPr>
        <w:t xml:space="preserve"> </w:t>
      </w:r>
      <w:r w:rsidRPr="00FB7F86">
        <w:rPr>
          <w:lang w:val="en-GB"/>
        </w:rPr>
        <w:t>to</w:t>
      </w:r>
      <w:r w:rsidRPr="00FB7F86">
        <w:rPr>
          <w:rFonts w:ascii="Times New Roman" w:hAnsi="Times New Roman" w:cs="Times New Roman"/>
          <w:lang w:val="en-GB"/>
        </w:rPr>
        <w:t xml:space="preserve"> </w:t>
      </w:r>
      <w:r w:rsidRPr="00FB7F86">
        <w:rPr>
          <w:lang w:val="en-GB"/>
        </w:rPr>
        <w:t>appoint</w:t>
      </w:r>
      <w:r w:rsidRPr="00FB7F86">
        <w:rPr>
          <w:rFonts w:ascii="Times New Roman" w:hAnsi="Times New Roman" w:cs="Times New Roman"/>
          <w:lang w:val="en-GB"/>
        </w:rPr>
        <w:t xml:space="preserve"> </w:t>
      </w:r>
      <w:r w:rsidRPr="00FB7F86">
        <w:rPr>
          <w:lang w:val="en-GB"/>
        </w:rPr>
        <w:t>to</w:t>
      </w:r>
      <w:r w:rsidRPr="00FB7F86">
        <w:rPr>
          <w:rFonts w:ascii="Times New Roman" w:hAnsi="Times New Roman" w:cs="Times New Roman"/>
          <w:lang w:val="en-GB"/>
        </w:rPr>
        <w:t xml:space="preserve"> </w:t>
      </w:r>
      <w:r w:rsidRPr="00FB7F86">
        <w:rPr>
          <w:lang w:val="en-GB"/>
        </w:rPr>
        <w:t>vacant</w:t>
      </w:r>
      <w:r w:rsidRPr="00FB7F86">
        <w:rPr>
          <w:rFonts w:ascii="Times New Roman" w:hAnsi="Times New Roman" w:cs="Times New Roman"/>
          <w:lang w:val="en-GB"/>
        </w:rPr>
        <w:t xml:space="preserve"> </w:t>
      </w:r>
      <w:r w:rsidRPr="00FB7F86">
        <w:rPr>
          <w:lang w:val="en-GB"/>
        </w:rPr>
        <w:t>positions</w:t>
      </w:r>
      <w:r w:rsidRPr="00FB7F86">
        <w:rPr>
          <w:rFonts w:ascii="Times New Roman" w:hAnsi="Times New Roman" w:cs="Times New Roman"/>
          <w:lang w:val="en-GB"/>
        </w:rPr>
        <w:t xml:space="preserve"> </w:t>
      </w:r>
      <w:r w:rsidRPr="00FB7F86">
        <w:rPr>
          <w:lang w:val="en-GB"/>
        </w:rPr>
        <w:t>in</w:t>
      </w:r>
      <w:r w:rsidRPr="00FB7F86">
        <w:rPr>
          <w:rFonts w:ascii="Times New Roman" w:hAnsi="Times New Roman" w:cs="Times New Roman"/>
          <w:lang w:val="en-GB"/>
        </w:rPr>
        <w:t xml:space="preserve"> </w:t>
      </w:r>
      <w:r w:rsidRPr="00FB7F86">
        <w:rPr>
          <w:lang w:val="en-GB"/>
        </w:rPr>
        <w:t>the</w:t>
      </w:r>
      <w:r w:rsidRPr="00FB7F86">
        <w:rPr>
          <w:rFonts w:ascii="Times New Roman" w:hAnsi="Times New Roman" w:cs="Times New Roman"/>
          <w:lang w:val="en-GB"/>
        </w:rPr>
        <w:t xml:space="preserve"> </w:t>
      </w:r>
      <w:r w:rsidRPr="0008065B">
        <w:rPr>
          <w:lang w:val="en-US"/>
        </w:rPr>
        <w:t>Nomination Committee</w:t>
      </w:r>
      <w:r w:rsidRPr="00FB7F86">
        <w:rPr>
          <w:lang w:val="en-US"/>
        </w:rPr>
        <w:t xml:space="preserve"> </w:t>
      </w:r>
      <w:r>
        <w:rPr>
          <w:lang w:val="en-US"/>
        </w:rPr>
        <w:t xml:space="preserve">to </w:t>
      </w:r>
      <w:r w:rsidRPr="007678EA">
        <w:rPr>
          <w:lang w:val="en-GB"/>
        </w:rPr>
        <w:t>shareholders</w:t>
      </w:r>
      <w:r w:rsidRPr="007678EA">
        <w:rPr>
          <w:rFonts w:ascii="Times New Roman" w:hAnsi="Times New Roman" w:cs="Times New Roman"/>
          <w:lang w:val="en-GB"/>
        </w:rPr>
        <w:t xml:space="preserve"> </w:t>
      </w:r>
      <w:r w:rsidRPr="007678EA">
        <w:rPr>
          <w:lang w:val="en-GB"/>
        </w:rPr>
        <w:t>or</w:t>
      </w:r>
      <w:r w:rsidRPr="007678EA">
        <w:rPr>
          <w:rFonts w:ascii="Times New Roman" w:hAnsi="Times New Roman" w:cs="Times New Roman"/>
          <w:lang w:val="en-GB"/>
        </w:rPr>
        <w:t xml:space="preserve"> </w:t>
      </w:r>
      <w:r w:rsidRPr="007678EA">
        <w:rPr>
          <w:lang w:val="en-GB"/>
        </w:rPr>
        <w:t>shareholder</w:t>
      </w:r>
      <w:r w:rsidRPr="007678EA">
        <w:rPr>
          <w:rFonts w:ascii="Times New Roman" w:hAnsi="Times New Roman" w:cs="Times New Roman"/>
          <w:lang w:val="en-GB"/>
        </w:rPr>
        <w:t xml:space="preserve"> </w:t>
      </w:r>
      <w:r w:rsidRPr="007678EA">
        <w:rPr>
          <w:lang w:val="en-GB"/>
        </w:rPr>
        <w:t>representatives</w:t>
      </w:r>
      <w:r w:rsidRPr="007678EA">
        <w:rPr>
          <w:rFonts w:ascii="Times New Roman" w:hAnsi="Times New Roman" w:cs="Times New Roman"/>
          <w:lang w:val="en-GB"/>
        </w:rPr>
        <w:t xml:space="preserve"> </w:t>
      </w:r>
      <w:r w:rsidRPr="007678EA">
        <w:rPr>
          <w:lang w:val="en-GB"/>
        </w:rPr>
        <w:t>in</w:t>
      </w:r>
      <w:r w:rsidRPr="007678EA">
        <w:rPr>
          <w:rFonts w:ascii="Times New Roman" w:hAnsi="Times New Roman" w:cs="Times New Roman"/>
          <w:lang w:val="en-GB"/>
        </w:rPr>
        <w:t xml:space="preserve"> </w:t>
      </w:r>
      <w:r w:rsidRPr="007678EA">
        <w:rPr>
          <w:lang w:val="en-GB"/>
        </w:rPr>
        <w:t>order</w:t>
      </w:r>
      <w:r w:rsidRPr="007678EA">
        <w:rPr>
          <w:rFonts w:ascii="Times New Roman" w:hAnsi="Times New Roman" w:cs="Times New Roman"/>
          <w:lang w:val="en-GB"/>
        </w:rPr>
        <w:t xml:space="preserve"> </w:t>
      </w:r>
      <w:r w:rsidRPr="007678EA">
        <w:rPr>
          <w:lang w:val="en-GB"/>
        </w:rPr>
        <w:t>for</w:t>
      </w:r>
      <w:r w:rsidRPr="007678EA">
        <w:rPr>
          <w:rFonts w:ascii="Times New Roman" w:hAnsi="Times New Roman" w:cs="Times New Roman"/>
          <w:lang w:val="en-GB"/>
        </w:rPr>
        <w:t xml:space="preserve"> </w:t>
      </w:r>
      <w:r w:rsidRPr="007678EA">
        <w:rPr>
          <w:lang w:val="en-GB"/>
        </w:rPr>
        <w:t>the</w:t>
      </w:r>
      <w:r w:rsidRPr="007678EA">
        <w:rPr>
          <w:rFonts w:ascii="Times New Roman" w:hAnsi="Times New Roman" w:cs="Times New Roman"/>
          <w:lang w:val="en-GB"/>
        </w:rPr>
        <w:t xml:space="preserve"> </w:t>
      </w:r>
      <w:r w:rsidRPr="0008065B">
        <w:rPr>
          <w:lang w:val="en-US"/>
        </w:rPr>
        <w:t>Nomination Committee</w:t>
      </w:r>
      <w:r w:rsidRPr="007678EA">
        <w:rPr>
          <w:lang w:val="en-GB"/>
        </w:rPr>
        <w:t xml:space="preserve"> to</w:t>
      </w:r>
      <w:r w:rsidRPr="007678EA">
        <w:rPr>
          <w:rFonts w:ascii="Times New Roman" w:hAnsi="Times New Roman" w:cs="Times New Roman"/>
          <w:lang w:val="en-GB"/>
        </w:rPr>
        <w:t xml:space="preserve"> </w:t>
      </w:r>
      <w:r w:rsidRPr="007678EA">
        <w:rPr>
          <w:lang w:val="en-GB"/>
        </w:rPr>
        <w:t>thereby</w:t>
      </w:r>
      <w:r w:rsidRPr="007678EA">
        <w:rPr>
          <w:rFonts w:ascii="Times New Roman" w:hAnsi="Times New Roman" w:cs="Times New Roman"/>
          <w:lang w:val="en-GB"/>
        </w:rPr>
        <w:t xml:space="preserve"> </w:t>
      </w:r>
      <w:r w:rsidRPr="007678EA">
        <w:rPr>
          <w:lang w:val="en-GB"/>
        </w:rPr>
        <w:t>reflect</w:t>
      </w:r>
      <w:r w:rsidRPr="007678EA">
        <w:rPr>
          <w:rFonts w:ascii="Times New Roman" w:hAnsi="Times New Roman" w:cs="Times New Roman"/>
          <w:lang w:val="en-GB"/>
        </w:rPr>
        <w:t xml:space="preserve"> </w:t>
      </w:r>
      <w:r w:rsidRPr="007678EA">
        <w:rPr>
          <w:lang w:val="en-GB"/>
        </w:rPr>
        <w:t>the</w:t>
      </w:r>
      <w:r w:rsidRPr="007678EA">
        <w:rPr>
          <w:rFonts w:ascii="Times New Roman" w:hAnsi="Times New Roman" w:cs="Times New Roman"/>
          <w:lang w:val="en-GB"/>
        </w:rPr>
        <w:t xml:space="preserve"> </w:t>
      </w:r>
      <w:r w:rsidRPr="007678EA">
        <w:rPr>
          <w:lang w:val="en-GB"/>
        </w:rPr>
        <w:t>ownership</w:t>
      </w:r>
      <w:r w:rsidRPr="007678EA">
        <w:rPr>
          <w:rFonts w:ascii="Times New Roman" w:hAnsi="Times New Roman" w:cs="Times New Roman"/>
          <w:lang w:val="en-GB"/>
        </w:rPr>
        <w:t xml:space="preserve"> </w:t>
      </w:r>
      <w:r w:rsidRPr="007678EA">
        <w:rPr>
          <w:lang w:val="en-GB"/>
        </w:rPr>
        <w:t>of</w:t>
      </w:r>
      <w:r w:rsidRPr="007678EA">
        <w:rPr>
          <w:rFonts w:ascii="Times New Roman" w:hAnsi="Times New Roman" w:cs="Times New Roman"/>
          <w:spacing w:val="-12"/>
          <w:lang w:val="en-GB"/>
        </w:rPr>
        <w:t xml:space="preserve"> </w:t>
      </w:r>
      <w:r w:rsidRPr="007678EA">
        <w:rPr>
          <w:lang w:val="en-GB"/>
        </w:rPr>
        <w:t>Careium.</w:t>
      </w:r>
    </w:p>
    <w:p w14:paraId="548953D0" w14:textId="77777777" w:rsidR="00283910" w:rsidRPr="0039010F" w:rsidRDefault="00283910" w:rsidP="00283910">
      <w:pPr>
        <w:rPr>
          <w:lang w:val="en-US"/>
        </w:rPr>
      </w:pPr>
      <w:r w:rsidRPr="0039010F">
        <w:rPr>
          <w:lang w:val="en-US"/>
        </w:rPr>
        <w:t xml:space="preserve">Unless there are special reasons, no changes shall be made to the composition of the </w:t>
      </w:r>
      <w:r w:rsidRPr="0008065B">
        <w:rPr>
          <w:lang w:val="en-US"/>
        </w:rPr>
        <w:t>Nomination Committee</w:t>
      </w:r>
      <w:r w:rsidRPr="0039010F">
        <w:rPr>
          <w:lang w:val="en-US"/>
        </w:rPr>
        <w:t xml:space="preserve"> in accordance with (iii) above if only marginal changes in the number of votes have taken place or if the change occurs later than two months before the Annual General Meeting.</w:t>
      </w:r>
    </w:p>
    <w:p w14:paraId="336128A9" w14:textId="77777777" w:rsidR="00283910" w:rsidRPr="00894DA0" w:rsidRDefault="00283910" w:rsidP="00283910">
      <w:pPr>
        <w:rPr>
          <w:lang w:val="en-US"/>
        </w:rPr>
      </w:pPr>
      <w:r w:rsidRPr="00894DA0">
        <w:rPr>
          <w:lang w:val="en-US"/>
        </w:rPr>
        <w:t xml:space="preserve">Changes to the </w:t>
      </w:r>
      <w:r>
        <w:rPr>
          <w:lang w:val="en-US"/>
        </w:rPr>
        <w:t xml:space="preserve">composition of the Nomination Committee </w:t>
      </w:r>
      <w:r w:rsidRPr="00894DA0">
        <w:rPr>
          <w:lang w:val="en-US"/>
        </w:rPr>
        <w:t>shall be disclosed publicly immediately.</w:t>
      </w:r>
    </w:p>
    <w:p w14:paraId="31619A8F" w14:textId="77777777" w:rsidR="00283910" w:rsidRDefault="00283910" w:rsidP="00283910">
      <w:pPr>
        <w:rPr>
          <w:lang w:val="en-US"/>
        </w:rPr>
      </w:pPr>
      <w:r w:rsidRPr="0046774C">
        <w:rPr>
          <w:lang w:val="en-US"/>
        </w:rPr>
        <w:lastRenderedPageBreak/>
        <w:t xml:space="preserve">No remuneration shall be paid to members of the </w:t>
      </w:r>
      <w:r w:rsidRPr="0008065B">
        <w:rPr>
          <w:lang w:val="en-US"/>
        </w:rPr>
        <w:t>Nomination Committee</w:t>
      </w:r>
      <w:r w:rsidRPr="0046774C">
        <w:rPr>
          <w:lang w:val="en-US"/>
        </w:rPr>
        <w:t xml:space="preserve"> for their work on the committee. As needed, the Company shall reimburse reasonable expenses related to the </w:t>
      </w:r>
      <w:r w:rsidRPr="0008065B">
        <w:rPr>
          <w:lang w:val="en-US"/>
        </w:rPr>
        <w:t>Nomination Committee</w:t>
      </w:r>
      <w:r w:rsidRPr="0046774C">
        <w:rPr>
          <w:lang w:val="en-US"/>
        </w:rPr>
        <w:t xml:space="preserve">’s work as well as for external consultants that the </w:t>
      </w:r>
      <w:r w:rsidRPr="0008065B">
        <w:rPr>
          <w:lang w:val="en-US"/>
        </w:rPr>
        <w:t>Nomination Committee</w:t>
      </w:r>
      <w:r w:rsidRPr="0046774C">
        <w:rPr>
          <w:lang w:val="en-US"/>
        </w:rPr>
        <w:t xml:space="preserve"> deems necessary for the </w:t>
      </w:r>
      <w:r w:rsidRPr="0008065B">
        <w:rPr>
          <w:lang w:val="en-US"/>
        </w:rPr>
        <w:t>Nomination Committee</w:t>
      </w:r>
      <w:r w:rsidRPr="0046774C">
        <w:rPr>
          <w:lang w:val="en-US"/>
        </w:rPr>
        <w:t xml:space="preserve"> to be able to complete its work.</w:t>
      </w:r>
    </w:p>
    <w:p w14:paraId="08733E83" w14:textId="77777777" w:rsidR="00283910" w:rsidRPr="00373552" w:rsidRDefault="00283910" w:rsidP="00283910">
      <w:pPr>
        <w:rPr>
          <w:lang w:val="en-US"/>
        </w:rPr>
      </w:pPr>
      <w:r w:rsidRPr="00373552">
        <w:rPr>
          <w:lang w:val="en-US"/>
        </w:rPr>
        <w:t xml:space="preserve">The </w:t>
      </w:r>
      <w:r w:rsidRPr="0008065B">
        <w:rPr>
          <w:lang w:val="en-US"/>
        </w:rPr>
        <w:t>Nomination Committee</w:t>
      </w:r>
      <w:r w:rsidRPr="00373552">
        <w:rPr>
          <w:lang w:val="en-US"/>
        </w:rPr>
        <w:t xml:space="preserve"> shall submit proposals on the following matters to the Annual General Meeting:</w:t>
      </w:r>
    </w:p>
    <w:p w14:paraId="4831E3E8" w14:textId="77777777" w:rsidR="00283910" w:rsidRPr="0008065B" w:rsidRDefault="00283910" w:rsidP="00283910">
      <w:pPr>
        <w:numPr>
          <w:ilvl w:val="0"/>
          <w:numId w:val="11"/>
        </w:numPr>
        <w:rPr>
          <w:lang w:val="en-US"/>
        </w:rPr>
      </w:pPr>
      <w:r w:rsidRPr="0008065B">
        <w:rPr>
          <w:lang w:val="en-US"/>
        </w:rPr>
        <w:t>proposal for the election of the Chairman of the Meeting,</w:t>
      </w:r>
    </w:p>
    <w:p w14:paraId="3D011D96" w14:textId="77777777" w:rsidR="00283910" w:rsidRPr="0008065B" w:rsidRDefault="00283910" w:rsidP="00283910">
      <w:pPr>
        <w:numPr>
          <w:ilvl w:val="0"/>
          <w:numId w:val="11"/>
        </w:numPr>
        <w:rPr>
          <w:lang w:val="en-US"/>
        </w:rPr>
      </w:pPr>
      <w:r w:rsidRPr="0008065B">
        <w:rPr>
          <w:lang w:val="en-US"/>
        </w:rPr>
        <w:t>proposal for the election of Board members,</w:t>
      </w:r>
    </w:p>
    <w:p w14:paraId="6ED8E951" w14:textId="77777777" w:rsidR="00283910" w:rsidRDefault="00283910" w:rsidP="00283910">
      <w:pPr>
        <w:numPr>
          <w:ilvl w:val="0"/>
          <w:numId w:val="11"/>
        </w:numPr>
        <w:rPr>
          <w:lang w:val="en-US"/>
        </w:rPr>
      </w:pPr>
      <w:r w:rsidRPr="0008065B">
        <w:rPr>
          <w:lang w:val="en-US"/>
        </w:rPr>
        <w:t>proposal for the election of the Chairman of the Board of Directors,</w:t>
      </w:r>
    </w:p>
    <w:p w14:paraId="127BC2DD" w14:textId="77777777" w:rsidR="00283910" w:rsidRPr="00306767" w:rsidRDefault="00283910" w:rsidP="00283910">
      <w:pPr>
        <w:numPr>
          <w:ilvl w:val="0"/>
          <w:numId w:val="11"/>
        </w:numPr>
        <w:rPr>
          <w:lang w:val="en-US"/>
        </w:rPr>
      </w:pPr>
      <w:r w:rsidRPr="00306767">
        <w:rPr>
          <w:lang w:val="en-US"/>
        </w:rPr>
        <w:t>proposal for resolutions on remuneration to the Board of Directors, allocated among the Chairman of the Board of Directors, Board members, and any compensation for committee work,</w:t>
      </w:r>
    </w:p>
    <w:p w14:paraId="30EF4445" w14:textId="77777777" w:rsidR="00283910" w:rsidRPr="00306767" w:rsidRDefault="00283910" w:rsidP="00283910">
      <w:pPr>
        <w:numPr>
          <w:ilvl w:val="0"/>
          <w:numId w:val="11"/>
        </w:numPr>
        <w:rPr>
          <w:lang w:val="en-US"/>
        </w:rPr>
      </w:pPr>
      <w:r w:rsidRPr="00306767">
        <w:rPr>
          <w:lang w:val="en-US"/>
        </w:rPr>
        <w:t>proposal for the election of auditor(s) and proposal of compensation to the Company's auditor(s), and</w:t>
      </w:r>
    </w:p>
    <w:p w14:paraId="661AD671" w14:textId="77777777" w:rsidR="00283910" w:rsidRPr="00306767" w:rsidRDefault="00283910" w:rsidP="00283910">
      <w:pPr>
        <w:numPr>
          <w:ilvl w:val="0"/>
          <w:numId w:val="11"/>
        </w:numPr>
        <w:rPr>
          <w:lang w:val="en-US"/>
        </w:rPr>
      </w:pPr>
      <w:r w:rsidRPr="00306767">
        <w:rPr>
          <w:lang w:val="en-US"/>
        </w:rPr>
        <w:t xml:space="preserve">to the extent deemed necessary, proposals for resolutions regarding revised principles for the appointment of the </w:t>
      </w:r>
      <w:r w:rsidRPr="0008065B">
        <w:rPr>
          <w:lang w:val="en-US"/>
        </w:rPr>
        <w:t>Nomination Committee</w:t>
      </w:r>
      <w:r w:rsidRPr="00306767">
        <w:rPr>
          <w:lang w:val="en-US"/>
        </w:rPr>
        <w:t>.</w:t>
      </w:r>
    </w:p>
    <w:p w14:paraId="2EA1A2EA" w14:textId="77777777" w:rsidR="00283910" w:rsidRPr="00306767" w:rsidRDefault="00283910" w:rsidP="00283910">
      <w:pPr>
        <w:rPr>
          <w:lang w:val="en-US"/>
        </w:rPr>
      </w:pPr>
      <w:r w:rsidRPr="00306767">
        <w:rPr>
          <w:lang w:val="en-US"/>
        </w:rPr>
        <w:t xml:space="preserve">These principles for the appointment of the </w:t>
      </w:r>
      <w:r w:rsidRPr="0008065B">
        <w:rPr>
          <w:lang w:val="en-US"/>
        </w:rPr>
        <w:t>Nomination Committee</w:t>
      </w:r>
      <w:r w:rsidRPr="00306767">
        <w:rPr>
          <w:lang w:val="en-US"/>
        </w:rPr>
        <w:t xml:space="preserve"> and instructions for the </w:t>
      </w:r>
      <w:r w:rsidRPr="0008065B">
        <w:rPr>
          <w:lang w:val="en-US"/>
        </w:rPr>
        <w:t>Nomination Committee</w:t>
      </w:r>
      <w:r w:rsidRPr="00306767">
        <w:rPr>
          <w:lang w:val="en-US"/>
        </w:rPr>
        <w:t xml:space="preserve"> shall apply until further notice, unless and until amended by a resolution of the general meeting</w:t>
      </w:r>
      <w:r>
        <w:rPr>
          <w:lang w:val="en-US"/>
        </w:rPr>
        <w:t xml:space="preserve"> of the Company</w:t>
      </w:r>
      <w:r w:rsidRPr="00306767">
        <w:rPr>
          <w:lang w:val="en-US"/>
        </w:rPr>
        <w:t>.</w:t>
      </w:r>
    </w:p>
    <w:p w14:paraId="044A4EF7" w14:textId="77777777" w:rsidR="00B039CB" w:rsidRPr="00283910" w:rsidRDefault="00B039CB" w:rsidP="00B039CB">
      <w:pPr>
        <w:rPr>
          <w:lang w:val="en-US"/>
        </w:rPr>
      </w:pPr>
    </w:p>
    <w:p w14:paraId="31C40E08" w14:textId="77777777" w:rsidR="00A3625D" w:rsidRPr="00283910" w:rsidRDefault="00A3625D" w:rsidP="00A3625D">
      <w:pPr>
        <w:rPr>
          <w:lang w:val="en-US"/>
        </w:rPr>
      </w:pPr>
    </w:p>
    <w:sectPr w:rsidR="00A3625D" w:rsidRPr="00283910" w:rsidSect="00B039C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96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99BE" w14:textId="77777777" w:rsidR="005C629A" w:rsidRDefault="005C629A" w:rsidP="00ED6C6F">
      <w:pPr>
        <w:spacing w:after="0" w:line="240" w:lineRule="auto"/>
      </w:pPr>
      <w:r>
        <w:separator/>
      </w:r>
    </w:p>
    <w:p w14:paraId="6F81CFBC" w14:textId="77777777" w:rsidR="005C629A" w:rsidRDefault="005C629A"/>
  </w:endnote>
  <w:endnote w:type="continuationSeparator" w:id="0">
    <w:p w14:paraId="68C609F8" w14:textId="77777777" w:rsidR="005C629A" w:rsidRDefault="005C629A" w:rsidP="00ED6C6F">
      <w:pPr>
        <w:spacing w:after="0" w:line="240" w:lineRule="auto"/>
      </w:pPr>
      <w:r>
        <w:continuationSeparator/>
      </w:r>
    </w:p>
    <w:p w14:paraId="107965EF" w14:textId="77777777" w:rsidR="005C629A" w:rsidRDefault="005C6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F641" w14:textId="77777777" w:rsidR="00B039CB" w:rsidRDefault="00B039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455E" w14:textId="14D79774" w:rsidR="00445194" w:rsidRDefault="00254F7E" w:rsidP="00C375DA">
    <w:pPr>
      <w:pStyle w:val="Sidfo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r w:rsidRPr="00DF19B1">
      <w:rPr>
        <w:bCs/>
      </w:rPr>
      <w:t>(</w:t>
    </w:r>
    <w:r>
      <w:rPr>
        <w:bCs/>
      </w:rPr>
      <w:fldChar w:fldCharType="begin"/>
    </w:r>
    <w:r>
      <w:rPr>
        <w:bCs/>
      </w:rPr>
      <w:instrText xml:space="preserve"> SECTIONPAGES  \* Arabic  \* MERGEFORMAT </w:instrText>
    </w:r>
    <w:r>
      <w:rPr>
        <w:bCs/>
      </w:rPr>
      <w:fldChar w:fldCharType="separate"/>
    </w:r>
    <w:r w:rsidR="00B44632">
      <w:rPr>
        <w:bCs/>
        <w:noProof/>
      </w:rPr>
      <w:t>2</w:t>
    </w:r>
    <w:r>
      <w:rPr>
        <w:bCs/>
      </w:rPr>
      <w:fldChar w:fldCharType="end"/>
    </w:r>
    <w:r w:rsidRPr="00DF19B1">
      <w:rPr>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ED5E" w14:textId="77777777" w:rsidR="00B039CB" w:rsidRDefault="00B039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51D7" w14:textId="77777777" w:rsidR="005C629A" w:rsidRDefault="005C629A" w:rsidP="00ED6C6F">
      <w:pPr>
        <w:spacing w:after="0" w:line="240" w:lineRule="auto"/>
      </w:pPr>
      <w:r>
        <w:separator/>
      </w:r>
    </w:p>
    <w:p w14:paraId="425A5DC0" w14:textId="77777777" w:rsidR="005C629A" w:rsidRDefault="005C629A"/>
  </w:footnote>
  <w:footnote w:type="continuationSeparator" w:id="0">
    <w:p w14:paraId="5B4FBC52" w14:textId="77777777" w:rsidR="005C629A" w:rsidRDefault="005C629A" w:rsidP="00ED6C6F">
      <w:pPr>
        <w:spacing w:after="0" w:line="240" w:lineRule="auto"/>
      </w:pPr>
      <w:r>
        <w:continuationSeparator/>
      </w:r>
    </w:p>
    <w:p w14:paraId="1CF874CD" w14:textId="77777777" w:rsidR="005C629A" w:rsidRDefault="005C6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DEB7" w14:textId="77777777" w:rsidR="00B039CB" w:rsidRDefault="00B039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2652" w14:textId="77777777" w:rsidR="00B039CB" w:rsidRDefault="00B039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8CE9" w14:textId="77777777" w:rsidR="00B039CB" w:rsidRDefault="00B039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19" w:hanging="360"/>
      </w:pPr>
      <w:rPr>
        <w:rFonts w:ascii="Symbol" w:hAnsi="Symbol" w:cs="Symbol"/>
        <w:b w:val="0"/>
        <w:bCs w:val="0"/>
        <w:w w:val="100"/>
        <w:sz w:val="20"/>
        <w:szCs w:val="20"/>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46724A5"/>
    <w:multiLevelType w:val="multilevel"/>
    <w:tmpl w:val="C116E3F6"/>
    <w:lvl w:ilvl="0">
      <w:start w:val="1"/>
      <w:numFmt w:val="upperRoman"/>
      <w:pStyle w:val="TMRubrik0"/>
      <w:lvlText w:val="%1"/>
      <w:lvlJc w:val="left"/>
      <w:pPr>
        <w:ind w:left="851" w:hanging="851"/>
      </w:pPr>
      <w:rPr>
        <w:rFonts w:hint="default"/>
      </w:rPr>
    </w:lvl>
    <w:lvl w:ilvl="1">
      <w:start w:val="1"/>
      <w:numFmt w:val="upperRoman"/>
      <w:pStyle w:val="TMBilagaRubrik0"/>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 w15:restartNumberingAfterBreak="0">
    <w:nsid w:val="0530227A"/>
    <w:multiLevelType w:val="multilevel"/>
    <w:tmpl w:val="DDB4C6AC"/>
    <w:lvl w:ilvl="0">
      <w:start w:val="1"/>
      <w:numFmt w:val="bullet"/>
      <w:pStyle w:val="Punktlista"/>
      <w:lvlText w:val="•"/>
      <w:lvlJc w:val="left"/>
      <w:pPr>
        <w:ind w:left="425" w:hanging="425"/>
      </w:pPr>
      <w:rPr>
        <w:rFonts w:ascii="Calibri" w:hAnsi="Calibri" w:hint="default"/>
        <w:color w:val="auto"/>
      </w:rPr>
    </w:lvl>
    <w:lvl w:ilvl="1">
      <w:start w:val="1"/>
      <w:numFmt w:val="bullet"/>
      <w:pStyle w:val="Punktlista2"/>
      <w:lvlText w:val="–"/>
      <w:lvlJc w:val="left"/>
      <w:pPr>
        <w:ind w:left="850" w:hanging="425"/>
      </w:pPr>
      <w:rPr>
        <w:rFonts w:ascii="Calibri" w:hAnsi="Calibri" w:hint="default"/>
        <w:color w:val="auto"/>
      </w:rPr>
    </w:lvl>
    <w:lvl w:ilvl="2">
      <w:start w:val="1"/>
      <w:numFmt w:val="bullet"/>
      <w:pStyle w:val="Punktlista3"/>
      <w:lvlText w:val="•"/>
      <w:lvlJc w:val="left"/>
      <w:pPr>
        <w:ind w:left="1275" w:hanging="425"/>
      </w:pPr>
      <w:rPr>
        <w:rFonts w:ascii="Calibri" w:hAnsi="Calibri" w:hint="default"/>
        <w:color w:val="auto"/>
      </w:rPr>
    </w:lvl>
    <w:lvl w:ilvl="3">
      <w:start w:val="1"/>
      <w:numFmt w:val="bullet"/>
      <w:pStyle w:val="Punktlista4"/>
      <w:lvlText w:val="–"/>
      <w:lvlJc w:val="left"/>
      <w:pPr>
        <w:ind w:left="1700" w:hanging="425"/>
      </w:pPr>
      <w:rPr>
        <w:rFonts w:ascii="Calibri" w:hAnsi="Calibri" w:hint="default"/>
        <w:color w:val="auto"/>
      </w:rPr>
    </w:lvl>
    <w:lvl w:ilvl="4">
      <w:start w:val="1"/>
      <w:numFmt w:val="bullet"/>
      <w:pStyle w:val="Punktlista5"/>
      <w:lvlText w:val="•"/>
      <w:lvlJc w:val="left"/>
      <w:pPr>
        <w:ind w:left="2125" w:hanging="425"/>
      </w:pPr>
      <w:rPr>
        <w:rFonts w:ascii="Calibri" w:hAnsi="Calibri" w:hint="default"/>
        <w:color w:val="auto"/>
      </w:rPr>
    </w:lvl>
    <w:lvl w:ilvl="5">
      <w:start w:val="1"/>
      <w:numFmt w:val="bullet"/>
      <w:lvlText w:val="–"/>
      <w:lvlJc w:val="left"/>
      <w:pPr>
        <w:ind w:left="2550" w:hanging="425"/>
      </w:pPr>
      <w:rPr>
        <w:rFonts w:ascii="Calibri" w:hAnsi="Calibri" w:hint="default"/>
        <w:color w:val="auto"/>
      </w:rPr>
    </w:lvl>
    <w:lvl w:ilvl="6">
      <w:start w:val="1"/>
      <w:numFmt w:val="bullet"/>
      <w:lvlText w:val="•"/>
      <w:lvlJc w:val="left"/>
      <w:pPr>
        <w:ind w:left="2975" w:hanging="425"/>
      </w:pPr>
      <w:rPr>
        <w:rFonts w:ascii="Calibri" w:hAnsi="Calibri" w:hint="default"/>
        <w:color w:val="auto"/>
      </w:rPr>
    </w:lvl>
    <w:lvl w:ilvl="7">
      <w:start w:val="1"/>
      <w:numFmt w:val="bullet"/>
      <w:lvlText w:val="–"/>
      <w:lvlJc w:val="left"/>
      <w:pPr>
        <w:ind w:left="3400" w:hanging="425"/>
      </w:pPr>
      <w:rPr>
        <w:rFonts w:ascii="Calibri" w:hAnsi="Calibri" w:hint="default"/>
        <w:color w:val="auto"/>
      </w:rPr>
    </w:lvl>
    <w:lvl w:ilvl="8">
      <w:start w:val="1"/>
      <w:numFmt w:val="bullet"/>
      <w:lvlText w:val="•"/>
      <w:lvlJc w:val="left"/>
      <w:pPr>
        <w:ind w:left="3825" w:hanging="425"/>
      </w:pPr>
      <w:rPr>
        <w:rFonts w:ascii="Calibri" w:hAnsi="Calibri" w:hint="default"/>
        <w:color w:val="auto"/>
      </w:rPr>
    </w:lvl>
  </w:abstractNum>
  <w:abstractNum w:abstractNumId="3" w15:restartNumberingAfterBreak="0">
    <w:nsid w:val="1674211A"/>
    <w:multiLevelType w:val="multilevel"/>
    <w:tmpl w:val="2F80A838"/>
    <w:lvl w:ilvl="0">
      <w:start w:val="1"/>
      <w:numFmt w:val="decimal"/>
      <w:pStyle w:val="Parties"/>
      <w:lvlText w:val="%1"/>
      <w:lvlJc w:val="left"/>
      <w:pPr>
        <w:tabs>
          <w:tab w:val="num" w:pos="851"/>
        </w:tabs>
        <w:ind w:left="851" w:hanging="851"/>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righ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righ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right"/>
      <w:pPr>
        <w:tabs>
          <w:tab w:val="num" w:pos="851"/>
        </w:tabs>
        <w:ind w:left="851" w:hanging="851"/>
      </w:pPr>
      <w:rPr>
        <w:rFonts w:hint="default"/>
      </w:rPr>
    </w:lvl>
  </w:abstractNum>
  <w:abstractNum w:abstractNumId="4" w15:restartNumberingAfterBreak="0">
    <w:nsid w:val="1A6A1988"/>
    <w:multiLevelType w:val="multilevel"/>
    <w:tmpl w:val="C2360E34"/>
    <w:lvl w:ilvl="0">
      <w:start w:val="1"/>
      <w:numFmt w:val="decimal"/>
      <w:pStyle w:val="TMBilagaRubrik1"/>
      <w:lvlText w:val="%1"/>
      <w:lvlJc w:val="left"/>
      <w:pPr>
        <w:ind w:left="851" w:hanging="851"/>
      </w:pPr>
      <w:rPr>
        <w:rFonts w:hint="default"/>
      </w:rPr>
    </w:lvl>
    <w:lvl w:ilvl="1">
      <w:start w:val="1"/>
      <w:numFmt w:val="decimal"/>
      <w:pStyle w:val="TMBilagaRubrik2"/>
      <w:lvlText w:val="%1.%2."/>
      <w:lvlJc w:val="left"/>
      <w:pPr>
        <w:ind w:left="851" w:hanging="851"/>
      </w:pPr>
      <w:rPr>
        <w:rFonts w:hint="default"/>
      </w:rPr>
    </w:lvl>
    <w:lvl w:ilvl="2">
      <w:start w:val="1"/>
      <w:numFmt w:val="decimal"/>
      <w:pStyle w:val="TMBilagaRubrik3"/>
      <w:lvlText w:val="%1.%2.%3."/>
      <w:lvlJc w:val="left"/>
      <w:pPr>
        <w:ind w:left="851" w:hanging="851"/>
      </w:pPr>
      <w:rPr>
        <w:rFonts w:hint="default"/>
      </w:rPr>
    </w:lvl>
    <w:lvl w:ilvl="3">
      <w:start w:val="1"/>
      <w:numFmt w:val="decimal"/>
      <w:lvlRestart w:val="1"/>
      <w:lvlText w:val="%1.%4"/>
      <w:lvlJc w:val="left"/>
      <w:pPr>
        <w:ind w:left="851" w:hanging="851"/>
      </w:pPr>
      <w:rPr>
        <w:rFonts w:hint="default"/>
      </w:rPr>
    </w:lvl>
    <w:lvl w:ilvl="4">
      <w:start w:val="1"/>
      <w:numFmt w:val="decimal"/>
      <w:lvlRestart w:val="2"/>
      <w:lvlText w:val="%1.%2.%5"/>
      <w:lvlJc w:val="left"/>
      <w:pPr>
        <w:ind w:left="851" w:hanging="851"/>
      </w:pPr>
      <w:rPr>
        <w:rFonts w:hint="default"/>
      </w:rPr>
    </w:lvl>
    <w:lvl w:ilvl="5">
      <w:start w:val="1"/>
      <w:numFmt w:val="lowerLetter"/>
      <w:pStyle w:val="TMBilagaNumreradlista1"/>
      <w:lvlText w:val="(%6)"/>
      <w:lvlJc w:val="left"/>
      <w:pPr>
        <w:ind w:left="425" w:firstLine="426"/>
      </w:pPr>
      <w:rPr>
        <w:rFonts w:hint="default"/>
      </w:rPr>
    </w:lvl>
    <w:lvl w:ilvl="6">
      <w:start w:val="1"/>
      <w:numFmt w:val="lowerRoman"/>
      <w:pStyle w:val="TMBilagaNumreradlista2"/>
      <w:lvlText w:val="(%7)"/>
      <w:lvlJc w:val="left"/>
      <w:pPr>
        <w:ind w:left="1701" w:hanging="425"/>
      </w:pPr>
      <w:rPr>
        <w:rFonts w:hint="default"/>
      </w:rPr>
    </w:lvl>
    <w:lvl w:ilvl="7">
      <w:start w:val="1"/>
      <w:numFmt w:val="upperLetter"/>
      <w:pStyle w:val="TMBilagaNumreradlista3"/>
      <w:lvlText w:val="(%8)"/>
      <w:lvlJc w:val="left"/>
      <w:pPr>
        <w:tabs>
          <w:tab w:val="num" w:pos="1701"/>
        </w:tabs>
        <w:ind w:left="2126" w:hanging="425"/>
      </w:pPr>
      <w:rPr>
        <w:rFonts w:hint="default"/>
      </w:rPr>
    </w:lvl>
    <w:lvl w:ilvl="8">
      <w:start w:val="1"/>
      <w:numFmt w:val="upperRoman"/>
      <w:pStyle w:val="TMBilagaNumreradlista4"/>
      <w:lvlText w:val="(%9)"/>
      <w:lvlJc w:val="left"/>
      <w:pPr>
        <w:ind w:left="2268" w:hanging="142"/>
      </w:pPr>
      <w:rPr>
        <w:rFonts w:hint="default"/>
      </w:rPr>
    </w:lvl>
  </w:abstractNum>
  <w:abstractNum w:abstractNumId="5" w15:restartNumberingAfterBreak="0">
    <w:nsid w:val="21916CAE"/>
    <w:multiLevelType w:val="multilevel"/>
    <w:tmpl w:val="5D840B3A"/>
    <w:lvl w:ilvl="0">
      <w:start w:val="1"/>
      <w:numFmt w:val="upperRoman"/>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6" w15:restartNumberingAfterBreak="0">
    <w:nsid w:val="662862A3"/>
    <w:multiLevelType w:val="multilevel"/>
    <w:tmpl w:val="C186B1AE"/>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pStyle w:val="Rubrik4"/>
      <w:lvlText w:val="%1.%2.%3.%4"/>
      <w:lvlJc w:val="left"/>
      <w:pPr>
        <w:tabs>
          <w:tab w:val="num" w:pos="851"/>
        </w:tabs>
        <w:ind w:left="851" w:hanging="851"/>
      </w:pPr>
      <w:rPr>
        <w:rFonts w:hint="default"/>
      </w:rPr>
    </w:lvl>
    <w:lvl w:ilvl="4">
      <w:start w:val="1"/>
      <w:numFmt w:val="decimal"/>
      <w:lvlRestart w:val="1"/>
      <w:lvlText w:val="%1.%5"/>
      <w:lvlJc w:val="left"/>
      <w:pPr>
        <w:tabs>
          <w:tab w:val="num" w:pos="851"/>
        </w:tabs>
        <w:ind w:left="851" w:hanging="851"/>
      </w:pPr>
      <w:rPr>
        <w:rFonts w:hint="default"/>
      </w:rPr>
    </w:lvl>
    <w:lvl w:ilvl="5">
      <w:start w:val="1"/>
      <w:numFmt w:val="decimal"/>
      <w:lvlRestart w:val="2"/>
      <w:lvlText w:val="%1.%2.%6"/>
      <w:lvlJc w:val="left"/>
      <w:pPr>
        <w:tabs>
          <w:tab w:val="num" w:pos="851"/>
        </w:tabs>
        <w:ind w:left="851" w:hanging="851"/>
      </w:pPr>
      <w:rPr>
        <w:rFonts w:hint="default"/>
      </w:rPr>
    </w:lvl>
    <w:lvl w:ilvl="6">
      <w:start w:val="1"/>
      <w:numFmt w:val="decimal"/>
      <w:lvlRestart w:val="3"/>
      <w:lvlText w:val="%1.%2.%3.%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7" w15:restartNumberingAfterBreak="0">
    <w:nsid w:val="6A3A0B9D"/>
    <w:multiLevelType w:val="multilevel"/>
    <w:tmpl w:val="4142ED80"/>
    <w:lvl w:ilvl="0">
      <w:start w:val="1"/>
      <w:numFmt w:val="upperLetter"/>
      <w:pStyle w:val="Whereas"/>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8" w15:restartNumberingAfterBreak="0">
    <w:nsid w:val="73A67453"/>
    <w:multiLevelType w:val="multilevel"/>
    <w:tmpl w:val="F7180E44"/>
    <w:lvl w:ilvl="0">
      <w:start w:val="1"/>
      <w:numFmt w:val="lowerLetter"/>
      <w:pStyle w:val="Numreradlista"/>
      <w:lvlText w:val="(%1)"/>
      <w:lvlJc w:val="left"/>
      <w:pPr>
        <w:ind w:left="1276" w:hanging="425"/>
      </w:pPr>
      <w:rPr>
        <w:rFonts w:hint="default"/>
      </w:rPr>
    </w:lvl>
    <w:lvl w:ilvl="1">
      <w:start w:val="1"/>
      <w:numFmt w:val="lowerRoman"/>
      <w:pStyle w:val="Numreradlista2"/>
      <w:lvlText w:val="(%2)"/>
      <w:lvlJc w:val="left"/>
      <w:pPr>
        <w:ind w:left="1701" w:hanging="425"/>
      </w:pPr>
      <w:rPr>
        <w:rFonts w:hint="default"/>
      </w:rPr>
    </w:lvl>
    <w:lvl w:ilvl="2">
      <w:start w:val="1"/>
      <w:numFmt w:val="upperLetter"/>
      <w:pStyle w:val="Numreradlista3"/>
      <w:lvlText w:val="(%3)"/>
      <w:lvlJc w:val="left"/>
      <w:pPr>
        <w:ind w:left="2126" w:hanging="425"/>
      </w:pPr>
      <w:rPr>
        <w:rFonts w:hint="default"/>
      </w:rPr>
    </w:lvl>
    <w:lvl w:ilvl="3">
      <w:start w:val="1"/>
      <w:numFmt w:val="lowerLetter"/>
      <w:pStyle w:val="Numreradlista4"/>
      <w:lvlText w:val="(%4)"/>
      <w:lvlJc w:val="left"/>
      <w:pPr>
        <w:ind w:left="425" w:hanging="425"/>
      </w:pPr>
      <w:rPr>
        <w:rFonts w:hint="default"/>
      </w:rPr>
    </w:lvl>
    <w:lvl w:ilvl="4">
      <w:start w:val="1"/>
      <w:numFmt w:val="lowerRoman"/>
      <w:pStyle w:val="Numreradlista5"/>
      <w:lvlText w:val="(%5)"/>
      <w:lvlJc w:val="left"/>
      <w:pPr>
        <w:ind w:left="851" w:hanging="426"/>
      </w:pPr>
      <w:rPr>
        <w:rFonts w:hint="default"/>
      </w:rPr>
    </w:lvl>
    <w:lvl w:ilvl="5">
      <w:start w:val="1"/>
      <w:numFmt w:val="lowerRoman"/>
      <w:lvlText w:val="%6)"/>
      <w:lvlJc w:val="left"/>
      <w:pPr>
        <w:tabs>
          <w:tab w:val="num" w:pos="2976"/>
        </w:tabs>
        <w:ind w:left="3401" w:hanging="425"/>
      </w:pPr>
      <w:rPr>
        <w:rFonts w:hint="default"/>
      </w:rPr>
    </w:lvl>
    <w:lvl w:ilvl="6">
      <w:start w:val="1"/>
      <w:numFmt w:val="decimal"/>
      <w:lvlText w:val="(%7)"/>
      <w:lvlJc w:val="left"/>
      <w:pPr>
        <w:tabs>
          <w:tab w:val="num" w:pos="3401"/>
        </w:tabs>
        <w:ind w:left="3826" w:hanging="425"/>
      </w:pPr>
      <w:rPr>
        <w:rFonts w:hint="default"/>
      </w:rPr>
    </w:lvl>
    <w:lvl w:ilvl="7">
      <w:start w:val="1"/>
      <w:numFmt w:val="lowerLetter"/>
      <w:lvlText w:val="(%8)"/>
      <w:lvlJc w:val="left"/>
      <w:pPr>
        <w:tabs>
          <w:tab w:val="num" w:pos="3826"/>
        </w:tabs>
        <w:ind w:left="4251" w:hanging="425"/>
      </w:pPr>
      <w:rPr>
        <w:rFonts w:hint="default"/>
      </w:rPr>
    </w:lvl>
    <w:lvl w:ilvl="8">
      <w:start w:val="1"/>
      <w:numFmt w:val="lowerRoman"/>
      <w:lvlText w:val="(%9)"/>
      <w:lvlJc w:val="left"/>
      <w:pPr>
        <w:tabs>
          <w:tab w:val="num" w:pos="4251"/>
        </w:tabs>
        <w:ind w:left="4676" w:hanging="425"/>
      </w:pPr>
      <w:rPr>
        <w:rFonts w:hint="default"/>
      </w:rPr>
    </w:lvl>
  </w:abstractNum>
  <w:num w:numId="1" w16cid:durableId="1068697975">
    <w:abstractNumId w:val="8"/>
  </w:num>
  <w:num w:numId="2" w16cid:durableId="2046446347">
    <w:abstractNumId w:val="3"/>
  </w:num>
  <w:num w:numId="3" w16cid:durableId="1759212107">
    <w:abstractNumId w:val="2"/>
  </w:num>
  <w:num w:numId="4" w16cid:durableId="2130198299">
    <w:abstractNumId w:val="5"/>
  </w:num>
  <w:num w:numId="5" w16cid:durableId="1366062390">
    <w:abstractNumId w:val="4"/>
  </w:num>
  <w:num w:numId="6" w16cid:durableId="1340085154">
    <w:abstractNumId w:val="6"/>
  </w:num>
  <w:num w:numId="7" w16cid:durableId="1749496051">
    <w:abstractNumId w:val="7"/>
  </w:num>
  <w:num w:numId="8" w16cid:durableId="1800763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034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102662">
    <w:abstractNumId w:val="1"/>
  </w:num>
  <w:num w:numId="11" w16cid:durableId="101561549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0"/>
    <w:rsid w:val="00000134"/>
    <w:rsid w:val="0001357E"/>
    <w:rsid w:val="0001716F"/>
    <w:rsid w:val="00023CF5"/>
    <w:rsid w:val="00026625"/>
    <w:rsid w:val="00027DD2"/>
    <w:rsid w:val="000304A9"/>
    <w:rsid w:val="000318B3"/>
    <w:rsid w:val="00035827"/>
    <w:rsid w:val="0004015F"/>
    <w:rsid w:val="000428AA"/>
    <w:rsid w:val="000567FD"/>
    <w:rsid w:val="00057041"/>
    <w:rsid w:val="00063EC7"/>
    <w:rsid w:val="0007106F"/>
    <w:rsid w:val="000757D4"/>
    <w:rsid w:val="000805DF"/>
    <w:rsid w:val="00081E07"/>
    <w:rsid w:val="00083807"/>
    <w:rsid w:val="000879D1"/>
    <w:rsid w:val="000927CE"/>
    <w:rsid w:val="000938DC"/>
    <w:rsid w:val="000975C6"/>
    <w:rsid w:val="000A14DA"/>
    <w:rsid w:val="000A20A8"/>
    <w:rsid w:val="000A259F"/>
    <w:rsid w:val="000C60F9"/>
    <w:rsid w:val="000D29F7"/>
    <w:rsid w:val="000D3341"/>
    <w:rsid w:val="000D4286"/>
    <w:rsid w:val="000D787A"/>
    <w:rsid w:val="000D7F1D"/>
    <w:rsid w:val="000E323B"/>
    <w:rsid w:val="000E3959"/>
    <w:rsid w:val="0010206C"/>
    <w:rsid w:val="00104807"/>
    <w:rsid w:val="001057D3"/>
    <w:rsid w:val="00106E6E"/>
    <w:rsid w:val="00107649"/>
    <w:rsid w:val="0011207E"/>
    <w:rsid w:val="00126B6A"/>
    <w:rsid w:val="00136C6B"/>
    <w:rsid w:val="00142663"/>
    <w:rsid w:val="0014294E"/>
    <w:rsid w:val="0014340D"/>
    <w:rsid w:val="00153691"/>
    <w:rsid w:val="0016650B"/>
    <w:rsid w:val="001716E9"/>
    <w:rsid w:val="00171883"/>
    <w:rsid w:val="0018456A"/>
    <w:rsid w:val="0019680D"/>
    <w:rsid w:val="001A7D3F"/>
    <w:rsid w:val="001B2002"/>
    <w:rsid w:val="001B4BB9"/>
    <w:rsid w:val="001B6211"/>
    <w:rsid w:val="001C5A89"/>
    <w:rsid w:val="001D2120"/>
    <w:rsid w:val="001E108B"/>
    <w:rsid w:val="0021258E"/>
    <w:rsid w:val="00220B93"/>
    <w:rsid w:val="00230BB1"/>
    <w:rsid w:val="0023309C"/>
    <w:rsid w:val="002346A2"/>
    <w:rsid w:val="00235637"/>
    <w:rsid w:val="00236E09"/>
    <w:rsid w:val="00237D8B"/>
    <w:rsid w:val="00252B14"/>
    <w:rsid w:val="00254F7E"/>
    <w:rsid w:val="002611BD"/>
    <w:rsid w:val="0026368F"/>
    <w:rsid w:val="00264371"/>
    <w:rsid w:val="0027096D"/>
    <w:rsid w:val="00271B19"/>
    <w:rsid w:val="002802D0"/>
    <w:rsid w:val="00283910"/>
    <w:rsid w:val="00286B90"/>
    <w:rsid w:val="00295851"/>
    <w:rsid w:val="00296DCD"/>
    <w:rsid w:val="002973E3"/>
    <w:rsid w:val="002A223C"/>
    <w:rsid w:val="002A48E9"/>
    <w:rsid w:val="002B55A7"/>
    <w:rsid w:val="002B65B3"/>
    <w:rsid w:val="002B7679"/>
    <w:rsid w:val="002B79F5"/>
    <w:rsid w:val="002D4FB5"/>
    <w:rsid w:val="002E267E"/>
    <w:rsid w:val="002F5672"/>
    <w:rsid w:val="002F7366"/>
    <w:rsid w:val="0030119D"/>
    <w:rsid w:val="00306183"/>
    <w:rsid w:val="003138EC"/>
    <w:rsid w:val="00314AE7"/>
    <w:rsid w:val="00317337"/>
    <w:rsid w:val="003215FB"/>
    <w:rsid w:val="00324BC6"/>
    <w:rsid w:val="0032631E"/>
    <w:rsid w:val="00341D1C"/>
    <w:rsid w:val="00345466"/>
    <w:rsid w:val="00347BA6"/>
    <w:rsid w:val="0035044E"/>
    <w:rsid w:val="003524A1"/>
    <w:rsid w:val="0035352C"/>
    <w:rsid w:val="00355B61"/>
    <w:rsid w:val="0036067A"/>
    <w:rsid w:val="0036180C"/>
    <w:rsid w:val="003875B5"/>
    <w:rsid w:val="00392789"/>
    <w:rsid w:val="003977E2"/>
    <w:rsid w:val="003A0FEC"/>
    <w:rsid w:val="003A380A"/>
    <w:rsid w:val="003A3965"/>
    <w:rsid w:val="003A4003"/>
    <w:rsid w:val="003B0AD8"/>
    <w:rsid w:val="003C345C"/>
    <w:rsid w:val="003C3A26"/>
    <w:rsid w:val="003D1AD5"/>
    <w:rsid w:val="003D3F79"/>
    <w:rsid w:val="003D5C43"/>
    <w:rsid w:val="003D7D44"/>
    <w:rsid w:val="003F0BD7"/>
    <w:rsid w:val="003F53B7"/>
    <w:rsid w:val="00401776"/>
    <w:rsid w:val="0040470F"/>
    <w:rsid w:val="00411FB3"/>
    <w:rsid w:val="004333A3"/>
    <w:rsid w:val="00444980"/>
    <w:rsid w:val="00445012"/>
    <w:rsid w:val="00445194"/>
    <w:rsid w:val="004457CA"/>
    <w:rsid w:val="0045214E"/>
    <w:rsid w:val="00452647"/>
    <w:rsid w:val="004539FA"/>
    <w:rsid w:val="00455366"/>
    <w:rsid w:val="004579C9"/>
    <w:rsid w:val="00462DC7"/>
    <w:rsid w:val="00463ACF"/>
    <w:rsid w:val="00463F60"/>
    <w:rsid w:val="004666EF"/>
    <w:rsid w:val="00466ABB"/>
    <w:rsid w:val="00472FE4"/>
    <w:rsid w:val="00476DDD"/>
    <w:rsid w:val="00481060"/>
    <w:rsid w:val="00483F66"/>
    <w:rsid w:val="00485C6C"/>
    <w:rsid w:val="00497625"/>
    <w:rsid w:val="004A2091"/>
    <w:rsid w:val="004B2717"/>
    <w:rsid w:val="004C09B2"/>
    <w:rsid w:val="004D338C"/>
    <w:rsid w:val="004E08FC"/>
    <w:rsid w:val="004E0B05"/>
    <w:rsid w:val="004E35C0"/>
    <w:rsid w:val="004F2234"/>
    <w:rsid w:val="004F2653"/>
    <w:rsid w:val="004F6E9F"/>
    <w:rsid w:val="00502996"/>
    <w:rsid w:val="005043A2"/>
    <w:rsid w:val="0050470D"/>
    <w:rsid w:val="0051260B"/>
    <w:rsid w:val="00515E7C"/>
    <w:rsid w:val="00531996"/>
    <w:rsid w:val="005377E7"/>
    <w:rsid w:val="005537A8"/>
    <w:rsid w:val="00575871"/>
    <w:rsid w:val="00575AE2"/>
    <w:rsid w:val="00580593"/>
    <w:rsid w:val="005824D1"/>
    <w:rsid w:val="00586919"/>
    <w:rsid w:val="00594D98"/>
    <w:rsid w:val="005A403A"/>
    <w:rsid w:val="005A55A7"/>
    <w:rsid w:val="005A6F62"/>
    <w:rsid w:val="005B324C"/>
    <w:rsid w:val="005B7D7D"/>
    <w:rsid w:val="005C39D4"/>
    <w:rsid w:val="005C4A0C"/>
    <w:rsid w:val="005C6230"/>
    <w:rsid w:val="005C629A"/>
    <w:rsid w:val="005C6423"/>
    <w:rsid w:val="005C6AF9"/>
    <w:rsid w:val="005D2DFC"/>
    <w:rsid w:val="005D2F11"/>
    <w:rsid w:val="005E0CDB"/>
    <w:rsid w:val="005F29FB"/>
    <w:rsid w:val="005F543C"/>
    <w:rsid w:val="00606B0F"/>
    <w:rsid w:val="006137D6"/>
    <w:rsid w:val="0062638B"/>
    <w:rsid w:val="00627162"/>
    <w:rsid w:val="00632286"/>
    <w:rsid w:val="00633627"/>
    <w:rsid w:val="00641F06"/>
    <w:rsid w:val="00642696"/>
    <w:rsid w:val="006652C7"/>
    <w:rsid w:val="00666314"/>
    <w:rsid w:val="006905E2"/>
    <w:rsid w:val="00693ED8"/>
    <w:rsid w:val="00696F08"/>
    <w:rsid w:val="00697C2E"/>
    <w:rsid w:val="006A28BE"/>
    <w:rsid w:val="006A32D2"/>
    <w:rsid w:val="006A60A8"/>
    <w:rsid w:val="006A713C"/>
    <w:rsid w:val="006B307F"/>
    <w:rsid w:val="006B3AC6"/>
    <w:rsid w:val="006B4AB6"/>
    <w:rsid w:val="006C0636"/>
    <w:rsid w:val="006C3A4E"/>
    <w:rsid w:val="006C4DA1"/>
    <w:rsid w:val="006C60C1"/>
    <w:rsid w:val="006D470B"/>
    <w:rsid w:val="006E43A5"/>
    <w:rsid w:val="006E6496"/>
    <w:rsid w:val="006F6B11"/>
    <w:rsid w:val="006F7F31"/>
    <w:rsid w:val="00702233"/>
    <w:rsid w:val="0070703B"/>
    <w:rsid w:val="00730600"/>
    <w:rsid w:val="00737193"/>
    <w:rsid w:val="00744B75"/>
    <w:rsid w:val="00745541"/>
    <w:rsid w:val="007513F8"/>
    <w:rsid w:val="00752339"/>
    <w:rsid w:val="00757E46"/>
    <w:rsid w:val="00766BEC"/>
    <w:rsid w:val="00772B6E"/>
    <w:rsid w:val="00777BBF"/>
    <w:rsid w:val="007829D2"/>
    <w:rsid w:val="00783074"/>
    <w:rsid w:val="0078455A"/>
    <w:rsid w:val="00784D57"/>
    <w:rsid w:val="0078522D"/>
    <w:rsid w:val="00792B99"/>
    <w:rsid w:val="00794731"/>
    <w:rsid w:val="007A0B53"/>
    <w:rsid w:val="007B43B0"/>
    <w:rsid w:val="007B634A"/>
    <w:rsid w:val="007C5139"/>
    <w:rsid w:val="007D0F36"/>
    <w:rsid w:val="007D79FC"/>
    <w:rsid w:val="007E16FA"/>
    <w:rsid w:val="007F098A"/>
    <w:rsid w:val="00801BBF"/>
    <w:rsid w:val="00806392"/>
    <w:rsid w:val="00807510"/>
    <w:rsid w:val="008121A0"/>
    <w:rsid w:val="00816F6C"/>
    <w:rsid w:val="00816FA9"/>
    <w:rsid w:val="008215CB"/>
    <w:rsid w:val="00822A22"/>
    <w:rsid w:val="00826C8A"/>
    <w:rsid w:val="00834506"/>
    <w:rsid w:val="00834E7E"/>
    <w:rsid w:val="00851A43"/>
    <w:rsid w:val="008574B7"/>
    <w:rsid w:val="00870403"/>
    <w:rsid w:val="00875CBE"/>
    <w:rsid w:val="00883D85"/>
    <w:rsid w:val="0088557B"/>
    <w:rsid w:val="00890FFD"/>
    <w:rsid w:val="008A525C"/>
    <w:rsid w:val="008B3197"/>
    <w:rsid w:val="008C3930"/>
    <w:rsid w:val="008C3D39"/>
    <w:rsid w:val="008C5285"/>
    <w:rsid w:val="008C548E"/>
    <w:rsid w:val="008C7D77"/>
    <w:rsid w:val="008D183D"/>
    <w:rsid w:val="008D1C58"/>
    <w:rsid w:val="008D4F31"/>
    <w:rsid w:val="008E2D55"/>
    <w:rsid w:val="008F508C"/>
    <w:rsid w:val="008F5E9D"/>
    <w:rsid w:val="00902402"/>
    <w:rsid w:val="00910C25"/>
    <w:rsid w:val="0091229C"/>
    <w:rsid w:val="00916CDF"/>
    <w:rsid w:val="009207F7"/>
    <w:rsid w:val="009255D9"/>
    <w:rsid w:val="00934D21"/>
    <w:rsid w:val="00940985"/>
    <w:rsid w:val="009454B9"/>
    <w:rsid w:val="00947BCD"/>
    <w:rsid w:val="00954275"/>
    <w:rsid w:val="00965421"/>
    <w:rsid w:val="00965B5A"/>
    <w:rsid w:val="00972D16"/>
    <w:rsid w:val="00973775"/>
    <w:rsid w:val="00976057"/>
    <w:rsid w:val="00977A6D"/>
    <w:rsid w:val="00992458"/>
    <w:rsid w:val="0099285D"/>
    <w:rsid w:val="0099293C"/>
    <w:rsid w:val="0099791F"/>
    <w:rsid w:val="009A6BD3"/>
    <w:rsid w:val="009B2791"/>
    <w:rsid w:val="009C0564"/>
    <w:rsid w:val="009D09B1"/>
    <w:rsid w:val="009D509B"/>
    <w:rsid w:val="009E6EF9"/>
    <w:rsid w:val="009E7B9D"/>
    <w:rsid w:val="009E7F82"/>
    <w:rsid w:val="009F0D69"/>
    <w:rsid w:val="009F32B9"/>
    <w:rsid w:val="00A07138"/>
    <w:rsid w:val="00A076D6"/>
    <w:rsid w:val="00A16575"/>
    <w:rsid w:val="00A179B4"/>
    <w:rsid w:val="00A17B37"/>
    <w:rsid w:val="00A2125B"/>
    <w:rsid w:val="00A23320"/>
    <w:rsid w:val="00A273A8"/>
    <w:rsid w:val="00A3083E"/>
    <w:rsid w:val="00A3625D"/>
    <w:rsid w:val="00A4617F"/>
    <w:rsid w:val="00A47A5B"/>
    <w:rsid w:val="00A5060F"/>
    <w:rsid w:val="00A51CEF"/>
    <w:rsid w:val="00A53366"/>
    <w:rsid w:val="00A61565"/>
    <w:rsid w:val="00A6449E"/>
    <w:rsid w:val="00A6601F"/>
    <w:rsid w:val="00A80C68"/>
    <w:rsid w:val="00A87ABE"/>
    <w:rsid w:val="00A87B49"/>
    <w:rsid w:val="00A96DA2"/>
    <w:rsid w:val="00AA011E"/>
    <w:rsid w:val="00AA15D8"/>
    <w:rsid w:val="00AA3A34"/>
    <w:rsid w:val="00AA4FDC"/>
    <w:rsid w:val="00AA5C9A"/>
    <w:rsid w:val="00AB167A"/>
    <w:rsid w:val="00AB24CA"/>
    <w:rsid w:val="00AB57E2"/>
    <w:rsid w:val="00AC0964"/>
    <w:rsid w:val="00AD08E1"/>
    <w:rsid w:val="00AD0ED6"/>
    <w:rsid w:val="00AD354E"/>
    <w:rsid w:val="00AD5832"/>
    <w:rsid w:val="00AF1ECC"/>
    <w:rsid w:val="00AF2235"/>
    <w:rsid w:val="00AF5B57"/>
    <w:rsid w:val="00AF69DE"/>
    <w:rsid w:val="00B00640"/>
    <w:rsid w:val="00B039CB"/>
    <w:rsid w:val="00B03F6C"/>
    <w:rsid w:val="00B14113"/>
    <w:rsid w:val="00B1580D"/>
    <w:rsid w:val="00B17899"/>
    <w:rsid w:val="00B2202F"/>
    <w:rsid w:val="00B30455"/>
    <w:rsid w:val="00B32309"/>
    <w:rsid w:val="00B32939"/>
    <w:rsid w:val="00B32B6B"/>
    <w:rsid w:val="00B35406"/>
    <w:rsid w:val="00B4285A"/>
    <w:rsid w:val="00B44632"/>
    <w:rsid w:val="00B54371"/>
    <w:rsid w:val="00B56678"/>
    <w:rsid w:val="00B60A08"/>
    <w:rsid w:val="00B6416A"/>
    <w:rsid w:val="00B70B3D"/>
    <w:rsid w:val="00B71B19"/>
    <w:rsid w:val="00B71CD6"/>
    <w:rsid w:val="00B775D9"/>
    <w:rsid w:val="00B94D7E"/>
    <w:rsid w:val="00BA0206"/>
    <w:rsid w:val="00BA0BC1"/>
    <w:rsid w:val="00BB48AC"/>
    <w:rsid w:val="00BB56F6"/>
    <w:rsid w:val="00BB7B8B"/>
    <w:rsid w:val="00BC195F"/>
    <w:rsid w:val="00BC74B4"/>
    <w:rsid w:val="00BC7D18"/>
    <w:rsid w:val="00BE0327"/>
    <w:rsid w:val="00BE0D22"/>
    <w:rsid w:val="00BE3F3D"/>
    <w:rsid w:val="00BE469D"/>
    <w:rsid w:val="00BF2DAB"/>
    <w:rsid w:val="00BF66E1"/>
    <w:rsid w:val="00C02681"/>
    <w:rsid w:val="00C04397"/>
    <w:rsid w:val="00C079B5"/>
    <w:rsid w:val="00C13434"/>
    <w:rsid w:val="00C20937"/>
    <w:rsid w:val="00C341DA"/>
    <w:rsid w:val="00C368E3"/>
    <w:rsid w:val="00C375DA"/>
    <w:rsid w:val="00C406E3"/>
    <w:rsid w:val="00C40DC7"/>
    <w:rsid w:val="00C4216C"/>
    <w:rsid w:val="00C51EC1"/>
    <w:rsid w:val="00C53C90"/>
    <w:rsid w:val="00C63DA4"/>
    <w:rsid w:val="00C642BF"/>
    <w:rsid w:val="00C6455A"/>
    <w:rsid w:val="00CA3820"/>
    <w:rsid w:val="00CA43F2"/>
    <w:rsid w:val="00CA65A8"/>
    <w:rsid w:val="00CB392D"/>
    <w:rsid w:val="00CC149C"/>
    <w:rsid w:val="00CC3124"/>
    <w:rsid w:val="00CC3657"/>
    <w:rsid w:val="00CC36A2"/>
    <w:rsid w:val="00CD5187"/>
    <w:rsid w:val="00CD79DF"/>
    <w:rsid w:val="00CE4E3C"/>
    <w:rsid w:val="00D02A34"/>
    <w:rsid w:val="00D070FF"/>
    <w:rsid w:val="00D10C0E"/>
    <w:rsid w:val="00D2298A"/>
    <w:rsid w:val="00D22F90"/>
    <w:rsid w:val="00D31D02"/>
    <w:rsid w:val="00D34289"/>
    <w:rsid w:val="00D37F1C"/>
    <w:rsid w:val="00D4779E"/>
    <w:rsid w:val="00D552C5"/>
    <w:rsid w:val="00D726EE"/>
    <w:rsid w:val="00D75549"/>
    <w:rsid w:val="00D77677"/>
    <w:rsid w:val="00D93E49"/>
    <w:rsid w:val="00D94552"/>
    <w:rsid w:val="00DB33B5"/>
    <w:rsid w:val="00DC26A0"/>
    <w:rsid w:val="00DC6F9F"/>
    <w:rsid w:val="00DF0444"/>
    <w:rsid w:val="00DF19B1"/>
    <w:rsid w:val="00DF1EE5"/>
    <w:rsid w:val="00DF42CC"/>
    <w:rsid w:val="00E00168"/>
    <w:rsid w:val="00E05BFC"/>
    <w:rsid w:val="00E10E27"/>
    <w:rsid w:val="00E113B8"/>
    <w:rsid w:val="00E132F6"/>
    <w:rsid w:val="00E209AD"/>
    <w:rsid w:val="00E252F8"/>
    <w:rsid w:val="00E2626F"/>
    <w:rsid w:val="00E33025"/>
    <w:rsid w:val="00E36783"/>
    <w:rsid w:val="00E47380"/>
    <w:rsid w:val="00E50040"/>
    <w:rsid w:val="00E53EB5"/>
    <w:rsid w:val="00E54492"/>
    <w:rsid w:val="00E66CA0"/>
    <w:rsid w:val="00E67765"/>
    <w:rsid w:val="00E73A63"/>
    <w:rsid w:val="00E84EEF"/>
    <w:rsid w:val="00E873FA"/>
    <w:rsid w:val="00EB1E30"/>
    <w:rsid w:val="00EB60E6"/>
    <w:rsid w:val="00EC52F2"/>
    <w:rsid w:val="00EC5EB1"/>
    <w:rsid w:val="00ED6C6F"/>
    <w:rsid w:val="00EE6F0E"/>
    <w:rsid w:val="00EF3456"/>
    <w:rsid w:val="00EF58B6"/>
    <w:rsid w:val="00EF5DC2"/>
    <w:rsid w:val="00F10B11"/>
    <w:rsid w:val="00F1738B"/>
    <w:rsid w:val="00F307EA"/>
    <w:rsid w:val="00F31AA1"/>
    <w:rsid w:val="00F32E27"/>
    <w:rsid w:val="00F35E9A"/>
    <w:rsid w:val="00F41D35"/>
    <w:rsid w:val="00F46394"/>
    <w:rsid w:val="00F4732E"/>
    <w:rsid w:val="00F4778E"/>
    <w:rsid w:val="00F51627"/>
    <w:rsid w:val="00F5205D"/>
    <w:rsid w:val="00F61558"/>
    <w:rsid w:val="00F61F0E"/>
    <w:rsid w:val="00F630E5"/>
    <w:rsid w:val="00F6408C"/>
    <w:rsid w:val="00F64444"/>
    <w:rsid w:val="00FA1B76"/>
    <w:rsid w:val="00FA51C4"/>
    <w:rsid w:val="00FB2B4A"/>
    <w:rsid w:val="00FC4E68"/>
    <w:rsid w:val="00FC5B71"/>
    <w:rsid w:val="00FC5CA4"/>
    <w:rsid w:val="00FC6F9F"/>
    <w:rsid w:val="00FD0365"/>
    <w:rsid w:val="00FE6B26"/>
    <w:rsid w:val="00FF06DE"/>
    <w:rsid w:val="00FF1E1E"/>
    <w:rsid w:val="00FF291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D3B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60" w:lineRule="atLeast"/>
        <w:jc w:val="both"/>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83910"/>
    <w:pPr>
      <w:tabs>
        <w:tab w:val="left" w:pos="851"/>
        <w:tab w:val="left" w:pos="4253"/>
      </w:tabs>
    </w:pPr>
  </w:style>
  <w:style w:type="paragraph" w:styleId="Rubrik1">
    <w:name w:val="heading 1"/>
    <w:basedOn w:val="Normal"/>
    <w:next w:val="Normal"/>
    <w:link w:val="Rubrik1Char"/>
    <w:uiPriority w:val="9"/>
    <w:semiHidden/>
    <w:qFormat/>
    <w:rsid w:val="008C3D39"/>
    <w:pPr>
      <w:keepNext/>
      <w:keepLines/>
      <w:numPr>
        <w:numId w:val="6"/>
      </w:numPr>
      <w:spacing w:before="320" w:after="80" w:line="264" w:lineRule="auto"/>
      <w:contextualSpacing/>
      <w:jc w:val="left"/>
      <w:outlineLvl w:val="0"/>
    </w:pPr>
    <w:rPr>
      <w:rFonts w:asciiTheme="majorHAnsi" w:eastAsiaTheme="majorEastAsia" w:hAnsiTheme="majorHAnsi" w:cstheme="majorBidi"/>
      <w:b/>
      <w:sz w:val="28"/>
      <w:szCs w:val="28"/>
    </w:rPr>
  </w:style>
  <w:style w:type="paragraph" w:styleId="Rubrik2">
    <w:name w:val="heading 2"/>
    <w:basedOn w:val="Normal"/>
    <w:next w:val="Normal"/>
    <w:link w:val="Rubrik2Char"/>
    <w:uiPriority w:val="9"/>
    <w:semiHidden/>
    <w:qFormat/>
    <w:rsid w:val="00752339"/>
    <w:pPr>
      <w:keepNext/>
      <w:keepLines/>
      <w:numPr>
        <w:ilvl w:val="1"/>
        <w:numId w:val="6"/>
      </w:numPr>
      <w:suppressAutoHyphens/>
      <w:spacing w:before="240" w:after="80" w:line="264" w:lineRule="auto"/>
      <w:contextualSpacing/>
      <w:jc w:val="left"/>
      <w:outlineLvl w:val="1"/>
    </w:pPr>
    <w:rPr>
      <w:rFonts w:eastAsiaTheme="majorEastAsia" w:cstheme="majorBidi"/>
      <w:b/>
      <w:bCs/>
      <w:szCs w:val="28"/>
    </w:rPr>
  </w:style>
  <w:style w:type="paragraph" w:styleId="Rubrik3">
    <w:name w:val="heading 3"/>
    <w:basedOn w:val="Normal"/>
    <w:next w:val="Normal"/>
    <w:link w:val="Rubrik3Char"/>
    <w:uiPriority w:val="9"/>
    <w:semiHidden/>
    <w:qFormat/>
    <w:rsid w:val="00E73A63"/>
    <w:pPr>
      <w:keepNext/>
      <w:keepLines/>
      <w:numPr>
        <w:ilvl w:val="2"/>
        <w:numId w:val="6"/>
      </w:numPr>
      <w:suppressAutoHyphens/>
      <w:spacing w:before="240" w:after="80" w:line="264" w:lineRule="auto"/>
      <w:contextualSpacing/>
      <w:jc w:val="left"/>
      <w:outlineLvl w:val="2"/>
    </w:pPr>
    <w:rPr>
      <w:rFonts w:eastAsiaTheme="majorEastAsia" w:cstheme="majorBidi"/>
      <w:bCs/>
      <w:i/>
      <w:szCs w:val="24"/>
    </w:rPr>
  </w:style>
  <w:style w:type="paragraph" w:styleId="Rubrik4">
    <w:name w:val="heading 4"/>
    <w:basedOn w:val="Normal"/>
    <w:next w:val="Normal"/>
    <w:link w:val="Rubrik4Char"/>
    <w:uiPriority w:val="9"/>
    <w:semiHidden/>
    <w:rsid w:val="00C04397"/>
    <w:pPr>
      <w:keepNext/>
      <w:keepLines/>
      <w:numPr>
        <w:ilvl w:val="3"/>
        <w:numId w:val="6"/>
      </w:numPr>
      <w:suppressAutoHyphens/>
      <w:spacing w:before="240" w:after="80" w:line="264" w:lineRule="auto"/>
      <w:contextualSpacing/>
      <w:jc w:val="left"/>
      <w:outlineLvl w:val="3"/>
    </w:pPr>
    <w:rPr>
      <w:rFonts w:eastAsiaTheme="majorEastAsia" w:cstheme="majorBidi"/>
      <w:bCs/>
      <w:iCs/>
      <w:szCs w:val="24"/>
    </w:rPr>
  </w:style>
  <w:style w:type="paragraph" w:styleId="Rubrik5">
    <w:name w:val="heading 5"/>
    <w:basedOn w:val="Rubrik1"/>
    <w:next w:val="Normal"/>
    <w:link w:val="Rubrik5Char"/>
    <w:uiPriority w:val="9"/>
    <w:semiHidden/>
    <w:qFormat/>
    <w:rsid w:val="00341D1C"/>
    <w:pPr>
      <w:numPr>
        <w:numId w:val="0"/>
      </w:numPr>
      <w:tabs>
        <w:tab w:val="left" w:pos="851"/>
      </w:tabs>
      <w:outlineLvl w:val="4"/>
    </w:pPr>
  </w:style>
  <w:style w:type="paragraph" w:styleId="Rubrik6">
    <w:name w:val="heading 6"/>
    <w:basedOn w:val="Rubrik5"/>
    <w:next w:val="Normal"/>
    <w:link w:val="Rubrik6Char"/>
    <w:uiPriority w:val="9"/>
    <w:semiHidden/>
    <w:qFormat/>
    <w:rsid w:val="00B70B3D"/>
    <w:pPr>
      <w:outlineLvl w:val="5"/>
    </w:pPr>
    <w:rPr>
      <w:rFonts w:asciiTheme="minorHAnsi" w:hAnsiTheme="minorHAnsi"/>
      <w:sz w:val="19"/>
    </w:rPr>
  </w:style>
  <w:style w:type="paragraph" w:styleId="Rubrik7">
    <w:name w:val="heading 7"/>
    <w:basedOn w:val="Rubrik6"/>
    <w:next w:val="Normal"/>
    <w:link w:val="Rubrik7Char"/>
    <w:uiPriority w:val="9"/>
    <w:semiHidden/>
    <w:qFormat/>
    <w:rsid w:val="00B70B3D"/>
    <w:pPr>
      <w:outlineLvl w:val="6"/>
    </w:pPr>
    <w:rPr>
      <w:b w:val="0"/>
      <w:i/>
    </w:rPr>
  </w:style>
  <w:style w:type="paragraph" w:styleId="Rubrik8">
    <w:name w:val="heading 8"/>
    <w:basedOn w:val="Rubrik7"/>
    <w:next w:val="Normal"/>
    <w:link w:val="Rubrik8Char"/>
    <w:uiPriority w:val="9"/>
    <w:semiHidden/>
    <w:rsid w:val="00B70B3D"/>
    <w:pPr>
      <w:outlineLvl w:val="7"/>
    </w:pPr>
    <w:rPr>
      <w:bCs/>
      <w:i w:val="0"/>
      <w:u w:val="single"/>
    </w:rPr>
  </w:style>
  <w:style w:type="paragraph" w:styleId="Rubrik9">
    <w:name w:val="heading 9"/>
    <w:aliases w:val="TM Rubrik 1 (ej TOC)"/>
    <w:basedOn w:val="TMRubrik1"/>
    <w:next w:val="Normal"/>
    <w:link w:val="Rubrik9Char"/>
    <w:uiPriority w:val="10"/>
    <w:rsid w:val="000567FD"/>
    <w:pPr>
      <w:suppressAutoHyphens/>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semiHidden/>
    <w:rsid w:val="00C341DA"/>
    <w:rPr>
      <w:rFonts w:asciiTheme="majorHAnsi" w:eastAsiaTheme="majorEastAsia" w:hAnsiTheme="majorHAnsi" w:cstheme="majorBidi"/>
      <w:b/>
      <w:sz w:val="28"/>
      <w:szCs w:val="28"/>
    </w:rPr>
  </w:style>
  <w:style w:type="character" w:customStyle="1" w:styleId="Rubrik2Char">
    <w:name w:val="Rubrik 2 Char"/>
    <w:basedOn w:val="Standardstycketeckensnitt"/>
    <w:link w:val="Rubrik2"/>
    <w:uiPriority w:val="9"/>
    <w:semiHidden/>
    <w:rsid w:val="00C341DA"/>
    <w:rPr>
      <w:rFonts w:eastAsiaTheme="majorEastAsia" w:cstheme="majorBidi"/>
      <w:b/>
      <w:bCs/>
      <w:sz w:val="22"/>
      <w:szCs w:val="28"/>
    </w:rPr>
  </w:style>
  <w:style w:type="character" w:customStyle="1" w:styleId="Rubrik3Char">
    <w:name w:val="Rubrik 3 Char"/>
    <w:basedOn w:val="Standardstycketeckensnitt"/>
    <w:link w:val="Rubrik3"/>
    <w:uiPriority w:val="9"/>
    <w:semiHidden/>
    <w:rsid w:val="00C341DA"/>
    <w:rPr>
      <w:rFonts w:eastAsiaTheme="majorEastAsia" w:cstheme="majorBidi"/>
      <w:bCs/>
      <w:i/>
      <w:sz w:val="22"/>
      <w:szCs w:val="24"/>
    </w:rPr>
  </w:style>
  <w:style w:type="character" w:customStyle="1" w:styleId="Rubrik4Char">
    <w:name w:val="Rubrik 4 Char"/>
    <w:basedOn w:val="Standardstycketeckensnitt"/>
    <w:link w:val="Rubrik4"/>
    <w:uiPriority w:val="9"/>
    <w:semiHidden/>
    <w:rsid w:val="00C341DA"/>
    <w:rPr>
      <w:rFonts w:eastAsiaTheme="majorEastAsia" w:cstheme="majorBidi"/>
      <w:bCs/>
      <w:iCs/>
      <w:sz w:val="22"/>
      <w:szCs w:val="24"/>
    </w:rPr>
  </w:style>
  <w:style w:type="character" w:customStyle="1" w:styleId="Rubrik5Char">
    <w:name w:val="Rubrik 5 Char"/>
    <w:basedOn w:val="Standardstycketeckensnitt"/>
    <w:link w:val="Rubrik5"/>
    <w:uiPriority w:val="9"/>
    <w:semiHidden/>
    <w:rsid w:val="001C5A89"/>
    <w:rPr>
      <w:rFonts w:asciiTheme="majorHAnsi" w:eastAsiaTheme="majorEastAsia" w:hAnsiTheme="majorHAnsi" w:cstheme="majorBidi"/>
      <w:b/>
      <w:sz w:val="28"/>
      <w:szCs w:val="28"/>
    </w:rPr>
  </w:style>
  <w:style w:type="character" w:customStyle="1" w:styleId="Rubrik6Char">
    <w:name w:val="Rubrik 6 Char"/>
    <w:basedOn w:val="Standardstycketeckensnitt"/>
    <w:link w:val="Rubrik6"/>
    <w:uiPriority w:val="9"/>
    <w:semiHidden/>
    <w:rsid w:val="001C5A89"/>
    <w:rPr>
      <w:rFonts w:eastAsiaTheme="majorEastAsia" w:cstheme="majorBidi"/>
      <w:b/>
      <w:szCs w:val="28"/>
    </w:rPr>
  </w:style>
  <w:style w:type="character" w:customStyle="1" w:styleId="Rubrik7Char">
    <w:name w:val="Rubrik 7 Char"/>
    <w:basedOn w:val="Standardstycketeckensnitt"/>
    <w:link w:val="Rubrik7"/>
    <w:uiPriority w:val="9"/>
    <w:semiHidden/>
    <w:rsid w:val="001C5A89"/>
    <w:rPr>
      <w:rFonts w:eastAsiaTheme="majorEastAsia" w:cstheme="majorBidi"/>
      <w:i/>
      <w:szCs w:val="28"/>
    </w:rPr>
  </w:style>
  <w:style w:type="character" w:customStyle="1" w:styleId="Rubrik8Char">
    <w:name w:val="Rubrik 8 Char"/>
    <w:basedOn w:val="Standardstycketeckensnitt"/>
    <w:link w:val="Rubrik8"/>
    <w:uiPriority w:val="9"/>
    <w:semiHidden/>
    <w:rsid w:val="001C5A89"/>
    <w:rPr>
      <w:rFonts w:eastAsiaTheme="majorEastAsia" w:cstheme="majorBidi"/>
      <w:bCs/>
      <w:szCs w:val="28"/>
      <w:u w:val="single"/>
    </w:rPr>
  </w:style>
  <w:style w:type="character" w:customStyle="1" w:styleId="Rubrik9Char">
    <w:name w:val="Rubrik 9 Char"/>
    <w:aliases w:val="TM Rubrik 1 (ej TOC) Char"/>
    <w:basedOn w:val="Standardstycketeckensnitt"/>
    <w:link w:val="Rubrik9"/>
    <w:uiPriority w:val="10"/>
    <w:rsid w:val="000567FD"/>
    <w:rPr>
      <w:rFonts w:asciiTheme="majorHAnsi" w:eastAsiaTheme="majorEastAsia" w:hAnsiTheme="majorHAnsi" w:cstheme="majorBidi"/>
      <w:b/>
      <w:sz w:val="28"/>
      <w:szCs w:val="28"/>
    </w:rPr>
  </w:style>
  <w:style w:type="paragraph" w:styleId="Beskrivning">
    <w:name w:val="caption"/>
    <w:basedOn w:val="Normal"/>
    <w:next w:val="Normal"/>
    <w:uiPriority w:val="99"/>
    <w:semiHidden/>
    <w:rsid w:val="000757D4"/>
    <w:pPr>
      <w:keepLines/>
      <w:spacing w:line="240" w:lineRule="auto"/>
    </w:pPr>
    <w:rPr>
      <w:bCs/>
      <w:sz w:val="18"/>
      <w:szCs w:val="18"/>
    </w:rPr>
  </w:style>
  <w:style w:type="paragraph" w:styleId="Rubrik">
    <w:name w:val="Title"/>
    <w:aliases w:val="Titel"/>
    <w:basedOn w:val="Normal"/>
    <w:next w:val="Normal"/>
    <w:link w:val="RubrikChar"/>
    <w:uiPriority w:val="49"/>
    <w:rsid w:val="002F5672"/>
    <w:pPr>
      <w:keepNext/>
      <w:keepLines/>
      <w:suppressAutoHyphens/>
      <w:spacing w:before="360" w:after="480" w:line="240" w:lineRule="auto"/>
      <w:contextualSpacing/>
      <w:jc w:val="left"/>
    </w:pPr>
    <w:rPr>
      <w:rFonts w:asciiTheme="majorHAnsi" w:eastAsiaTheme="majorEastAsia" w:hAnsiTheme="majorHAnsi" w:cstheme="majorBidi"/>
      <w:b/>
      <w:bCs/>
      <w:color w:val="144361" w:themeColor="accent1"/>
      <w:sz w:val="48"/>
      <w:szCs w:val="48"/>
    </w:rPr>
  </w:style>
  <w:style w:type="character" w:customStyle="1" w:styleId="RubrikChar">
    <w:name w:val="Rubrik Char"/>
    <w:aliases w:val="Titel Char"/>
    <w:basedOn w:val="Standardstycketeckensnitt"/>
    <w:link w:val="Rubrik"/>
    <w:uiPriority w:val="49"/>
    <w:rsid w:val="002F5672"/>
    <w:rPr>
      <w:rFonts w:asciiTheme="majorHAnsi" w:eastAsiaTheme="majorEastAsia" w:hAnsiTheme="majorHAnsi" w:cstheme="majorBidi"/>
      <w:b/>
      <w:bCs/>
      <w:color w:val="144361" w:themeColor="accent1"/>
      <w:sz w:val="48"/>
      <w:szCs w:val="48"/>
    </w:rPr>
  </w:style>
  <w:style w:type="paragraph" w:styleId="Underrubrik">
    <w:name w:val="Subtitle"/>
    <w:basedOn w:val="Rubrik"/>
    <w:next w:val="Normal"/>
    <w:link w:val="UnderrubrikChar"/>
    <w:uiPriority w:val="49"/>
    <w:rsid w:val="002F5672"/>
    <w:pPr>
      <w:keepNext w:val="0"/>
      <w:numPr>
        <w:ilvl w:val="1"/>
      </w:numPr>
      <w:spacing w:before="0" w:after="160"/>
    </w:pPr>
    <w:rPr>
      <w:rFonts w:asciiTheme="minorHAnsi" w:hAnsiTheme="minorHAnsi"/>
      <w:color w:val="auto"/>
      <w:sz w:val="22"/>
      <w:szCs w:val="24"/>
    </w:rPr>
  </w:style>
  <w:style w:type="character" w:customStyle="1" w:styleId="UnderrubrikChar">
    <w:name w:val="Underrubrik Char"/>
    <w:basedOn w:val="Standardstycketeckensnitt"/>
    <w:link w:val="Underrubrik"/>
    <w:uiPriority w:val="49"/>
    <w:rsid w:val="002F5672"/>
    <w:rPr>
      <w:rFonts w:eastAsiaTheme="majorEastAsia" w:cstheme="majorBidi"/>
      <w:b/>
      <w:bCs/>
      <w:szCs w:val="24"/>
    </w:rPr>
  </w:style>
  <w:style w:type="character" w:styleId="Stark">
    <w:name w:val="Strong"/>
    <w:basedOn w:val="Standardstycketeckensnitt"/>
    <w:uiPriority w:val="22"/>
    <w:semiHidden/>
    <w:rsid w:val="00B70B3D"/>
    <w:rPr>
      <w:b/>
      <w:bCs/>
      <w:color w:val="auto"/>
    </w:rPr>
  </w:style>
  <w:style w:type="character" w:styleId="Betoning">
    <w:name w:val="Emphasis"/>
    <w:basedOn w:val="Standardstycketeckensnitt"/>
    <w:uiPriority w:val="99"/>
    <w:semiHidden/>
    <w:rsid w:val="00B70B3D"/>
    <w:rPr>
      <w:i/>
      <w:iCs/>
      <w:color w:val="auto"/>
    </w:rPr>
  </w:style>
  <w:style w:type="paragraph" w:styleId="Ingetavstnd">
    <w:name w:val="No Spacing"/>
    <w:link w:val="IngetavstndChar"/>
    <w:uiPriority w:val="99"/>
    <w:rsid w:val="00B70B3D"/>
    <w:pPr>
      <w:spacing w:after="0"/>
    </w:pPr>
  </w:style>
  <w:style w:type="paragraph" w:styleId="Citat">
    <w:name w:val="Quote"/>
    <w:basedOn w:val="Normal"/>
    <w:next w:val="Normal"/>
    <w:link w:val="CitatChar"/>
    <w:uiPriority w:val="29"/>
    <w:semiHidden/>
    <w:rsid w:val="00B70B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B70B3D"/>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B70B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B70B3D"/>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B70B3D"/>
    <w:rPr>
      <w:i/>
      <w:iCs/>
      <w:color w:val="auto"/>
    </w:rPr>
  </w:style>
  <w:style w:type="character" w:styleId="Starkbetoning">
    <w:name w:val="Intense Emphasis"/>
    <w:basedOn w:val="Standardstycketeckensnitt"/>
    <w:uiPriority w:val="21"/>
    <w:semiHidden/>
    <w:rsid w:val="00B70B3D"/>
    <w:rPr>
      <w:b/>
      <w:bCs/>
      <w:i/>
      <w:iCs/>
      <w:color w:val="auto"/>
    </w:rPr>
  </w:style>
  <w:style w:type="character" w:styleId="Diskretreferens">
    <w:name w:val="Subtle Reference"/>
    <w:basedOn w:val="Standardstycketeckensnitt"/>
    <w:uiPriority w:val="31"/>
    <w:semiHidden/>
    <w:rsid w:val="00B70B3D"/>
    <w:rPr>
      <w:smallCaps/>
      <w:color w:val="auto"/>
      <w:u w:val="single" w:color="7F7F7F" w:themeColor="text1" w:themeTint="80"/>
    </w:rPr>
  </w:style>
  <w:style w:type="character" w:styleId="Starkreferens">
    <w:name w:val="Intense Reference"/>
    <w:basedOn w:val="Standardstycketeckensnitt"/>
    <w:uiPriority w:val="32"/>
    <w:semiHidden/>
    <w:rsid w:val="00B70B3D"/>
    <w:rPr>
      <w:b/>
      <w:bCs/>
      <w:smallCaps/>
      <w:color w:val="auto"/>
      <w:u w:val="single"/>
    </w:rPr>
  </w:style>
  <w:style w:type="character" w:styleId="Bokenstitel">
    <w:name w:val="Book Title"/>
    <w:basedOn w:val="Standardstycketeckensnitt"/>
    <w:uiPriority w:val="33"/>
    <w:semiHidden/>
    <w:rsid w:val="00B70B3D"/>
    <w:rPr>
      <w:b/>
      <w:bCs/>
      <w:smallCaps/>
      <w:color w:val="auto"/>
    </w:rPr>
  </w:style>
  <w:style w:type="paragraph" w:styleId="Innehllsfrteckningsrubrik">
    <w:name w:val="TOC Heading"/>
    <w:basedOn w:val="Rubrik1"/>
    <w:next w:val="Normal"/>
    <w:uiPriority w:val="59"/>
    <w:rsid w:val="002F5672"/>
    <w:pPr>
      <w:numPr>
        <w:numId w:val="0"/>
      </w:numPr>
      <w:spacing w:line="240" w:lineRule="auto"/>
      <w:outlineLvl w:val="9"/>
    </w:pPr>
  </w:style>
  <w:style w:type="paragraph" w:styleId="Innehll1">
    <w:name w:val="toc 1"/>
    <w:basedOn w:val="Normal"/>
    <w:next w:val="Normal"/>
    <w:uiPriority w:val="60"/>
    <w:rsid w:val="000757D4"/>
    <w:pPr>
      <w:tabs>
        <w:tab w:val="clear" w:pos="851"/>
        <w:tab w:val="clear" w:pos="4253"/>
        <w:tab w:val="right" w:pos="8505"/>
      </w:tabs>
      <w:spacing w:after="40" w:line="240" w:lineRule="auto"/>
      <w:ind w:left="851" w:hanging="851"/>
    </w:pPr>
    <w:rPr>
      <w:noProof/>
      <w:lang w:eastAsia="en-GB"/>
    </w:rPr>
  </w:style>
  <w:style w:type="paragraph" w:styleId="Innehll2">
    <w:name w:val="toc 2"/>
    <w:basedOn w:val="Normal"/>
    <w:next w:val="Normal"/>
    <w:uiPriority w:val="60"/>
    <w:semiHidden/>
    <w:rsid w:val="00B70B3D"/>
    <w:pPr>
      <w:tabs>
        <w:tab w:val="right" w:pos="9062"/>
      </w:tabs>
      <w:spacing w:after="40" w:line="240" w:lineRule="auto"/>
      <w:ind w:left="851" w:hanging="851"/>
    </w:pPr>
    <w:rPr>
      <w:noProof/>
    </w:rPr>
  </w:style>
  <w:style w:type="paragraph" w:styleId="Innehll3">
    <w:name w:val="toc 3"/>
    <w:basedOn w:val="Normal"/>
    <w:next w:val="Normal"/>
    <w:uiPriority w:val="60"/>
    <w:semiHidden/>
    <w:rsid w:val="00B70B3D"/>
    <w:pPr>
      <w:tabs>
        <w:tab w:val="right" w:pos="9062"/>
      </w:tabs>
      <w:spacing w:after="40" w:line="240" w:lineRule="auto"/>
      <w:ind w:left="851" w:hanging="851"/>
    </w:pPr>
    <w:rPr>
      <w:noProof/>
    </w:rPr>
  </w:style>
  <w:style w:type="paragraph" w:styleId="Innehll4">
    <w:name w:val="toc 4"/>
    <w:basedOn w:val="Normal"/>
    <w:next w:val="Normal"/>
    <w:uiPriority w:val="60"/>
    <w:semiHidden/>
    <w:rsid w:val="00B70B3D"/>
    <w:pPr>
      <w:spacing w:after="100"/>
      <w:ind w:left="1276"/>
    </w:pPr>
  </w:style>
  <w:style w:type="paragraph" w:styleId="Innehll5">
    <w:name w:val="toc 5"/>
    <w:basedOn w:val="Normal"/>
    <w:next w:val="Normal"/>
    <w:uiPriority w:val="60"/>
    <w:semiHidden/>
    <w:rsid w:val="00B70B3D"/>
    <w:pPr>
      <w:spacing w:after="100"/>
      <w:ind w:left="1701"/>
    </w:pPr>
  </w:style>
  <w:style w:type="paragraph" w:styleId="Innehll6">
    <w:name w:val="toc 6"/>
    <w:basedOn w:val="Normal"/>
    <w:next w:val="Normal"/>
    <w:uiPriority w:val="60"/>
    <w:semiHidden/>
    <w:rsid w:val="00B70B3D"/>
    <w:pPr>
      <w:spacing w:after="100"/>
      <w:ind w:left="2126"/>
    </w:pPr>
  </w:style>
  <w:style w:type="paragraph" w:styleId="Innehll7">
    <w:name w:val="toc 7"/>
    <w:basedOn w:val="Normal"/>
    <w:next w:val="Normal"/>
    <w:uiPriority w:val="60"/>
    <w:semiHidden/>
    <w:rsid w:val="00B70B3D"/>
    <w:pPr>
      <w:spacing w:after="100"/>
      <w:ind w:left="2552"/>
    </w:pPr>
  </w:style>
  <w:style w:type="paragraph" w:styleId="Innehll8">
    <w:name w:val="toc 8"/>
    <w:basedOn w:val="Normal"/>
    <w:next w:val="Normal"/>
    <w:uiPriority w:val="60"/>
    <w:semiHidden/>
    <w:rsid w:val="00B70B3D"/>
    <w:pPr>
      <w:spacing w:after="100"/>
      <w:ind w:left="2977"/>
    </w:pPr>
  </w:style>
  <w:style w:type="paragraph" w:styleId="Innehll9">
    <w:name w:val="toc 9"/>
    <w:basedOn w:val="Normal"/>
    <w:next w:val="Normal"/>
    <w:uiPriority w:val="60"/>
    <w:semiHidden/>
    <w:rsid w:val="00B70B3D"/>
    <w:pPr>
      <w:spacing w:after="100"/>
      <w:ind w:left="3402"/>
    </w:pPr>
  </w:style>
  <w:style w:type="paragraph" w:styleId="Sidhuvud">
    <w:name w:val="header"/>
    <w:basedOn w:val="Normal"/>
    <w:link w:val="SidhuvudChar"/>
    <w:uiPriority w:val="99"/>
    <w:rsid w:val="003138EC"/>
    <w:pPr>
      <w:tabs>
        <w:tab w:val="clear" w:pos="851"/>
        <w:tab w:val="clear" w:pos="4253"/>
        <w:tab w:val="right" w:pos="8505"/>
      </w:tabs>
      <w:spacing w:after="0" w:line="240" w:lineRule="auto"/>
    </w:pPr>
    <w:rPr>
      <w:i/>
    </w:rPr>
  </w:style>
  <w:style w:type="character" w:customStyle="1" w:styleId="SidhuvudChar">
    <w:name w:val="Sidhuvud Char"/>
    <w:basedOn w:val="Standardstycketeckensnitt"/>
    <w:link w:val="Sidhuvud"/>
    <w:uiPriority w:val="99"/>
    <w:rsid w:val="003138EC"/>
    <w:rPr>
      <w:i/>
    </w:rPr>
  </w:style>
  <w:style w:type="paragraph" w:styleId="Sidfot">
    <w:name w:val="footer"/>
    <w:basedOn w:val="Normal"/>
    <w:link w:val="SidfotChar"/>
    <w:uiPriority w:val="99"/>
    <w:rsid w:val="003138EC"/>
    <w:pPr>
      <w:tabs>
        <w:tab w:val="clear" w:pos="851"/>
        <w:tab w:val="center" w:pos="4253"/>
      </w:tabs>
      <w:spacing w:after="0" w:line="240" w:lineRule="auto"/>
      <w:jc w:val="center"/>
    </w:pPr>
    <w:rPr>
      <w:sz w:val="16"/>
    </w:rPr>
  </w:style>
  <w:style w:type="character" w:customStyle="1" w:styleId="SidfotChar">
    <w:name w:val="Sidfot Char"/>
    <w:basedOn w:val="Standardstycketeckensnitt"/>
    <w:link w:val="Sidfot"/>
    <w:uiPriority w:val="99"/>
    <w:rsid w:val="003138EC"/>
    <w:rPr>
      <w:sz w:val="16"/>
    </w:rPr>
  </w:style>
  <w:style w:type="paragraph" w:styleId="Punktlista">
    <w:name w:val="List Bullet"/>
    <w:aliases w:val="TM Punktlista"/>
    <w:basedOn w:val="Normal"/>
    <w:uiPriority w:val="14"/>
    <w:qFormat/>
    <w:rsid w:val="00B70B3D"/>
    <w:pPr>
      <w:numPr>
        <w:numId w:val="3"/>
      </w:numPr>
      <w:spacing w:after="80"/>
    </w:pPr>
  </w:style>
  <w:style w:type="paragraph" w:styleId="Numreradlista">
    <w:name w:val="List Number"/>
    <w:aliases w:val="TM Numrerad lista"/>
    <w:basedOn w:val="Normal"/>
    <w:uiPriority w:val="14"/>
    <w:qFormat/>
    <w:rsid w:val="00B70B3D"/>
    <w:pPr>
      <w:numPr>
        <w:numId w:val="1"/>
      </w:numPr>
      <w:spacing w:after="80"/>
    </w:pPr>
  </w:style>
  <w:style w:type="paragraph" w:styleId="Fotnotstext">
    <w:name w:val="footnote text"/>
    <w:basedOn w:val="Normal"/>
    <w:link w:val="FotnotstextChar"/>
    <w:uiPriority w:val="99"/>
    <w:semiHidden/>
    <w:rsid w:val="000757D4"/>
    <w:pPr>
      <w:keepLines/>
      <w:spacing w:after="40" w:line="240" w:lineRule="auto"/>
    </w:pPr>
    <w:rPr>
      <w:sz w:val="18"/>
      <w:szCs w:val="20"/>
    </w:rPr>
  </w:style>
  <w:style w:type="character" w:customStyle="1" w:styleId="FotnotstextChar">
    <w:name w:val="Fotnotstext Char"/>
    <w:basedOn w:val="Standardstycketeckensnitt"/>
    <w:link w:val="Fotnotstext"/>
    <w:uiPriority w:val="99"/>
    <w:semiHidden/>
    <w:rsid w:val="000757D4"/>
    <w:rPr>
      <w:sz w:val="18"/>
      <w:szCs w:val="20"/>
    </w:rPr>
  </w:style>
  <w:style w:type="character" w:styleId="Fotnotsreferens">
    <w:name w:val="footnote reference"/>
    <w:basedOn w:val="Standardstycketeckensnitt"/>
    <w:uiPriority w:val="99"/>
    <w:semiHidden/>
    <w:rsid w:val="00B70B3D"/>
    <w:rPr>
      <w:vertAlign w:val="superscript"/>
    </w:rPr>
  </w:style>
  <w:style w:type="table" w:styleId="Tabellrutnt">
    <w:name w:val="Table Grid"/>
    <w:basedOn w:val="Normaltabell"/>
    <w:rsid w:val="00B70B3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styleId="Hyperlnk">
    <w:name w:val="Hyperlink"/>
    <w:basedOn w:val="Standardstycketeckensnitt"/>
    <w:uiPriority w:val="99"/>
    <w:rsid w:val="00B70B3D"/>
    <w:rPr>
      <w:color w:val="144361" w:themeColor="accent1"/>
      <w:u w:val="single"/>
    </w:rPr>
  </w:style>
  <w:style w:type="paragraph" w:styleId="Liststycke">
    <w:name w:val="List Paragraph"/>
    <w:basedOn w:val="Normal"/>
    <w:uiPriority w:val="34"/>
    <w:semiHidden/>
    <w:rsid w:val="00B70B3D"/>
    <w:pPr>
      <w:ind w:left="720"/>
      <w:contextualSpacing/>
    </w:pPr>
  </w:style>
  <w:style w:type="paragraph" w:styleId="Numreradlista2">
    <w:name w:val="List Number 2"/>
    <w:aliases w:val="TM Numrerad lista 2"/>
    <w:basedOn w:val="Numreradlista"/>
    <w:uiPriority w:val="14"/>
    <w:rsid w:val="00B70B3D"/>
    <w:pPr>
      <w:numPr>
        <w:ilvl w:val="1"/>
      </w:numPr>
    </w:pPr>
  </w:style>
  <w:style w:type="paragraph" w:styleId="Numreradlista3">
    <w:name w:val="List Number 3"/>
    <w:aliases w:val="TM Numrerad lista 3"/>
    <w:basedOn w:val="Numreradlista2"/>
    <w:uiPriority w:val="14"/>
    <w:rsid w:val="00B70B3D"/>
    <w:pPr>
      <w:numPr>
        <w:ilvl w:val="2"/>
      </w:numPr>
    </w:pPr>
  </w:style>
  <w:style w:type="paragraph" w:styleId="Numreradlista4">
    <w:name w:val="List Number 4"/>
    <w:basedOn w:val="Numreradlista3"/>
    <w:uiPriority w:val="25"/>
    <w:semiHidden/>
    <w:rsid w:val="00B70B3D"/>
    <w:pPr>
      <w:numPr>
        <w:ilvl w:val="3"/>
      </w:numPr>
    </w:pPr>
  </w:style>
  <w:style w:type="paragraph" w:styleId="Numreradlista5">
    <w:name w:val="List Number 5"/>
    <w:basedOn w:val="Numreradlista4"/>
    <w:uiPriority w:val="25"/>
    <w:semiHidden/>
    <w:rsid w:val="00B70B3D"/>
    <w:pPr>
      <w:numPr>
        <w:ilvl w:val="4"/>
      </w:numPr>
    </w:pPr>
  </w:style>
  <w:style w:type="paragraph" w:styleId="Punktlista2">
    <w:name w:val="List Bullet 2"/>
    <w:aliases w:val="TM Punktlista 2"/>
    <w:basedOn w:val="Punktlista"/>
    <w:uiPriority w:val="14"/>
    <w:rsid w:val="00B70B3D"/>
    <w:pPr>
      <w:numPr>
        <w:ilvl w:val="1"/>
      </w:numPr>
    </w:pPr>
  </w:style>
  <w:style w:type="paragraph" w:styleId="Punktlista3">
    <w:name w:val="List Bullet 3"/>
    <w:aliases w:val="TM Punktlista 3"/>
    <w:basedOn w:val="Punktlista2"/>
    <w:uiPriority w:val="14"/>
    <w:rsid w:val="00B70B3D"/>
    <w:pPr>
      <w:numPr>
        <w:ilvl w:val="2"/>
      </w:numPr>
    </w:pPr>
  </w:style>
  <w:style w:type="paragraph" w:styleId="Punktlista4">
    <w:name w:val="List Bullet 4"/>
    <w:basedOn w:val="Punktlista3"/>
    <w:uiPriority w:val="24"/>
    <w:semiHidden/>
    <w:rsid w:val="00B70B3D"/>
    <w:pPr>
      <w:numPr>
        <w:ilvl w:val="3"/>
      </w:numPr>
    </w:pPr>
  </w:style>
  <w:style w:type="paragraph" w:styleId="Punktlista5">
    <w:name w:val="List Bullet 5"/>
    <w:basedOn w:val="Punktlista4"/>
    <w:uiPriority w:val="24"/>
    <w:semiHidden/>
    <w:rsid w:val="00B70B3D"/>
    <w:pPr>
      <w:numPr>
        <w:ilvl w:val="4"/>
      </w:numPr>
    </w:pPr>
  </w:style>
  <w:style w:type="paragraph" w:styleId="Slutnotstext">
    <w:name w:val="endnote text"/>
    <w:basedOn w:val="Fotnotstext"/>
    <w:link w:val="SlutnotstextChar"/>
    <w:uiPriority w:val="99"/>
    <w:semiHidden/>
    <w:rsid w:val="000757D4"/>
  </w:style>
  <w:style w:type="character" w:customStyle="1" w:styleId="SlutnotstextChar">
    <w:name w:val="Slutnotstext Char"/>
    <w:basedOn w:val="Standardstycketeckensnitt"/>
    <w:link w:val="Slutnotstext"/>
    <w:uiPriority w:val="99"/>
    <w:semiHidden/>
    <w:rsid w:val="000757D4"/>
    <w:rPr>
      <w:sz w:val="18"/>
      <w:szCs w:val="20"/>
    </w:rPr>
  </w:style>
  <w:style w:type="character" w:styleId="Slutnotsreferens">
    <w:name w:val="endnote reference"/>
    <w:basedOn w:val="Standardstycketeckensnitt"/>
    <w:uiPriority w:val="99"/>
    <w:semiHidden/>
    <w:rsid w:val="00B70B3D"/>
    <w:rPr>
      <w:vertAlign w:val="superscript"/>
    </w:rPr>
  </w:style>
  <w:style w:type="paragraph" w:customStyle="1" w:styleId="Doldtext">
    <w:name w:val="Dold text"/>
    <w:basedOn w:val="Normal"/>
    <w:next w:val="Normal"/>
    <w:uiPriority w:val="24"/>
    <w:semiHidden/>
    <w:qFormat/>
    <w:rsid w:val="00B70B3D"/>
    <w:rPr>
      <w:vanish/>
      <w:color w:val="C00000"/>
    </w:rPr>
  </w:style>
  <w:style w:type="character" w:styleId="Platshllartext">
    <w:name w:val="Placeholder Text"/>
    <w:basedOn w:val="Standardstycketeckensnitt"/>
    <w:uiPriority w:val="99"/>
    <w:semiHidden/>
    <w:rsid w:val="00B70B3D"/>
    <w:rPr>
      <w:color w:val="7F7F7F" w:themeColor="text1" w:themeTint="80"/>
      <w:bdr w:val="none" w:sz="0" w:space="0" w:color="auto"/>
      <w:shd w:val="clear" w:color="auto" w:fill="F0F0F0"/>
    </w:rPr>
  </w:style>
  <w:style w:type="paragraph" w:customStyle="1" w:styleId="TMBilingualRubrik1">
    <w:name w:val="TM Bilingual Rubrik 1"/>
    <w:basedOn w:val="Rubrik1"/>
    <w:uiPriority w:val="51"/>
    <w:rsid w:val="007B43B0"/>
    <w:pPr>
      <w:numPr>
        <w:numId w:val="0"/>
      </w:numPr>
      <w:tabs>
        <w:tab w:val="left" w:pos="851"/>
      </w:tabs>
      <w:spacing w:before="0" w:after="240" w:line="240" w:lineRule="auto"/>
      <w:outlineLvl w:val="9"/>
    </w:pPr>
    <w:rPr>
      <w:i/>
      <w:iCs/>
      <w:sz w:val="26"/>
      <w:szCs w:val="26"/>
      <w:lang w:val="en-GB"/>
    </w:rPr>
  </w:style>
  <w:style w:type="paragraph" w:customStyle="1" w:styleId="TMBilingualText">
    <w:name w:val="TM Bilingual Text"/>
    <w:basedOn w:val="Normal"/>
    <w:next w:val="Normal"/>
    <w:uiPriority w:val="51"/>
    <w:rsid w:val="00063EC7"/>
    <w:rPr>
      <w:i/>
      <w:sz w:val="20"/>
      <w:lang w:val="en-GB"/>
    </w:rPr>
  </w:style>
  <w:style w:type="paragraph" w:customStyle="1" w:styleId="TMBilingualRubrik2">
    <w:name w:val="TM Bilingual Rubrik 2"/>
    <w:basedOn w:val="Rubrik2"/>
    <w:uiPriority w:val="51"/>
    <w:rsid w:val="002B65B3"/>
    <w:pPr>
      <w:numPr>
        <w:ilvl w:val="0"/>
        <w:numId w:val="0"/>
      </w:numPr>
      <w:tabs>
        <w:tab w:val="left" w:pos="851"/>
      </w:tabs>
      <w:spacing w:before="0" w:line="240" w:lineRule="auto"/>
      <w:contextualSpacing w:val="0"/>
    </w:pPr>
    <w:rPr>
      <w:i/>
      <w:iCs/>
      <w:sz w:val="20"/>
      <w:szCs w:val="24"/>
      <w:lang w:val="en-GB"/>
    </w:rPr>
  </w:style>
  <w:style w:type="paragraph" w:styleId="Adress-brev">
    <w:name w:val="envelope address"/>
    <w:basedOn w:val="Normal"/>
    <w:uiPriority w:val="99"/>
    <w:rsid w:val="000D3341"/>
    <w:pPr>
      <w:contextualSpacing/>
    </w:pPr>
    <w:rPr>
      <w:noProof/>
    </w:rPr>
  </w:style>
  <w:style w:type="paragraph" w:styleId="Avslutandetext">
    <w:name w:val="Closing"/>
    <w:basedOn w:val="Normal"/>
    <w:next w:val="Normal"/>
    <w:link w:val="AvslutandetextChar"/>
    <w:uiPriority w:val="99"/>
    <w:semiHidden/>
    <w:rsid w:val="00B70B3D"/>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B70B3D"/>
    <w:rPr>
      <w:lang w:val="en-GB"/>
    </w:rPr>
  </w:style>
  <w:style w:type="paragraph" w:styleId="Inledning">
    <w:name w:val="Salutation"/>
    <w:basedOn w:val="Normal"/>
    <w:next w:val="Normal"/>
    <w:link w:val="InledningChar"/>
    <w:uiPriority w:val="36"/>
    <w:semiHidden/>
    <w:rsid w:val="00B70B3D"/>
    <w:rPr>
      <w:i/>
    </w:rPr>
  </w:style>
  <w:style w:type="character" w:customStyle="1" w:styleId="InledningChar">
    <w:name w:val="Inledning Char"/>
    <w:basedOn w:val="Standardstycketeckensnitt"/>
    <w:link w:val="Inledning"/>
    <w:uiPriority w:val="36"/>
    <w:semiHidden/>
    <w:rsid w:val="00B70B3D"/>
    <w:rPr>
      <w:i/>
      <w:sz w:val="22"/>
    </w:rPr>
  </w:style>
  <w:style w:type="paragraph" w:customStyle="1" w:styleId="Klla">
    <w:name w:val="Källa"/>
    <w:basedOn w:val="Normal"/>
    <w:next w:val="Normal"/>
    <w:uiPriority w:val="99"/>
    <w:semiHidden/>
    <w:qFormat/>
    <w:rsid w:val="000757D4"/>
    <w:pPr>
      <w:keepLines/>
      <w:spacing w:line="240" w:lineRule="auto"/>
    </w:pPr>
    <w:rPr>
      <w:i/>
      <w:sz w:val="18"/>
    </w:rPr>
  </w:style>
  <w:style w:type="character" w:customStyle="1" w:styleId="IngetavstndChar">
    <w:name w:val="Inget avstånd Char"/>
    <w:basedOn w:val="Standardstycketeckensnitt"/>
    <w:link w:val="Ingetavstnd"/>
    <w:uiPriority w:val="99"/>
    <w:rsid w:val="00B70B3D"/>
  </w:style>
  <w:style w:type="paragraph" w:customStyle="1" w:styleId="Whereas">
    <w:name w:val="Whereas"/>
    <w:basedOn w:val="Normal"/>
    <w:uiPriority w:val="99"/>
    <w:rsid w:val="00DF1EE5"/>
    <w:pPr>
      <w:numPr>
        <w:numId w:val="7"/>
      </w:numPr>
    </w:pPr>
  </w:style>
  <w:style w:type="paragraph" w:customStyle="1" w:styleId="Parties">
    <w:name w:val="Parties"/>
    <w:basedOn w:val="Normal"/>
    <w:uiPriority w:val="99"/>
    <w:rsid w:val="00DF1EE5"/>
    <w:pPr>
      <w:numPr>
        <w:numId w:val="2"/>
      </w:numPr>
    </w:pPr>
  </w:style>
  <w:style w:type="paragraph" w:customStyle="1" w:styleId="NormalIndrag">
    <w:name w:val="Normal Indrag"/>
    <w:basedOn w:val="Normal"/>
    <w:qFormat/>
    <w:rsid w:val="00B70B3D"/>
    <w:pPr>
      <w:ind w:left="851"/>
    </w:pPr>
  </w:style>
  <w:style w:type="paragraph" w:customStyle="1" w:styleId="TMStycke2">
    <w:name w:val="TM Stycke #2"/>
    <w:basedOn w:val="Rubrik2"/>
    <w:uiPriority w:val="13"/>
    <w:qFormat/>
    <w:rsid w:val="00AD0ED6"/>
    <w:pPr>
      <w:keepNext w:val="0"/>
      <w:keepLines w:val="0"/>
      <w:suppressAutoHyphens w:val="0"/>
      <w:spacing w:before="0" w:after="160" w:line="260" w:lineRule="atLeast"/>
      <w:contextualSpacing w:val="0"/>
      <w:jc w:val="both"/>
      <w:outlineLvl w:val="9"/>
    </w:pPr>
    <w:rPr>
      <w:b w:val="0"/>
    </w:rPr>
  </w:style>
  <w:style w:type="paragraph" w:customStyle="1" w:styleId="TMStycke3">
    <w:name w:val="TM Stycke #3"/>
    <w:basedOn w:val="Rubrik3"/>
    <w:uiPriority w:val="13"/>
    <w:qFormat/>
    <w:rsid w:val="00AD0ED6"/>
    <w:pPr>
      <w:keepNext w:val="0"/>
      <w:keepLines w:val="0"/>
      <w:suppressAutoHyphens w:val="0"/>
      <w:spacing w:before="0" w:after="160" w:line="260" w:lineRule="atLeast"/>
      <w:contextualSpacing w:val="0"/>
      <w:jc w:val="both"/>
      <w:outlineLvl w:val="9"/>
    </w:pPr>
    <w:rPr>
      <w:i w:val="0"/>
    </w:rPr>
  </w:style>
  <w:style w:type="paragraph" w:customStyle="1" w:styleId="TMStycke4">
    <w:name w:val="TM Stycke #4"/>
    <w:basedOn w:val="Rubrik4"/>
    <w:uiPriority w:val="13"/>
    <w:qFormat/>
    <w:rsid w:val="00AD0ED6"/>
    <w:pPr>
      <w:keepNext w:val="0"/>
      <w:keepLines w:val="0"/>
      <w:suppressAutoHyphens w:val="0"/>
      <w:spacing w:before="0" w:after="160" w:line="260" w:lineRule="atLeast"/>
      <w:contextualSpacing w:val="0"/>
      <w:jc w:val="both"/>
      <w:outlineLvl w:val="9"/>
    </w:pPr>
  </w:style>
  <w:style w:type="paragraph" w:customStyle="1" w:styleId="NormalCentrerad">
    <w:name w:val="Normal Centrerad"/>
    <w:basedOn w:val="Normal"/>
    <w:next w:val="Normal"/>
    <w:uiPriority w:val="99"/>
    <w:rsid w:val="00B70B3D"/>
    <w:pPr>
      <w:jc w:val="center"/>
    </w:pPr>
    <w:rPr>
      <w:i/>
    </w:rPr>
  </w:style>
  <w:style w:type="paragraph" w:customStyle="1" w:styleId="PART">
    <w:name w:val="PART"/>
    <w:basedOn w:val="Normal"/>
    <w:next w:val="Normal"/>
    <w:uiPriority w:val="99"/>
    <w:rsid w:val="0062638B"/>
    <w:pPr>
      <w:spacing w:before="720" w:after="720" w:line="240" w:lineRule="auto"/>
    </w:pPr>
    <w:rPr>
      <w:caps/>
    </w:rPr>
  </w:style>
  <w:style w:type="paragraph" w:customStyle="1" w:styleId="TMBilagaTitel">
    <w:name w:val="TM Bilaga Titel"/>
    <w:basedOn w:val="Rubrik1"/>
    <w:next w:val="Normal"/>
    <w:uiPriority w:val="52"/>
    <w:qFormat/>
    <w:rsid w:val="002F5672"/>
    <w:pPr>
      <w:numPr>
        <w:numId w:val="0"/>
      </w:numPr>
      <w:suppressAutoHyphens/>
      <w:spacing w:line="240" w:lineRule="auto"/>
      <w:jc w:val="center"/>
      <w:outlineLvl w:val="9"/>
    </w:pPr>
  </w:style>
  <w:style w:type="paragraph" w:customStyle="1" w:styleId="TMBilagaRubrik1">
    <w:name w:val="TM Bilaga Rubrik #1"/>
    <w:basedOn w:val="Rubrik1"/>
    <w:next w:val="NormalIndrag"/>
    <w:uiPriority w:val="54"/>
    <w:qFormat/>
    <w:rsid w:val="002F5672"/>
    <w:pPr>
      <w:numPr>
        <w:numId w:val="5"/>
      </w:numPr>
      <w:spacing w:line="240" w:lineRule="auto"/>
      <w:outlineLvl w:val="9"/>
    </w:pPr>
  </w:style>
  <w:style w:type="paragraph" w:customStyle="1" w:styleId="TMBilagaRubrik2">
    <w:name w:val="TM Bilaga Rubrik #2"/>
    <w:basedOn w:val="Rubrik2"/>
    <w:next w:val="NormalIndrag"/>
    <w:uiPriority w:val="54"/>
    <w:qFormat/>
    <w:rsid w:val="002F5672"/>
    <w:pPr>
      <w:numPr>
        <w:numId w:val="5"/>
      </w:numPr>
      <w:spacing w:line="240" w:lineRule="auto"/>
      <w:outlineLvl w:val="9"/>
    </w:pPr>
  </w:style>
  <w:style w:type="paragraph" w:customStyle="1" w:styleId="TMBilagaRubrik3">
    <w:name w:val="TM Bilaga Rubrik #3"/>
    <w:basedOn w:val="Rubrik3"/>
    <w:next w:val="NormalIndrag"/>
    <w:uiPriority w:val="54"/>
    <w:qFormat/>
    <w:rsid w:val="002F5672"/>
    <w:pPr>
      <w:numPr>
        <w:numId w:val="5"/>
      </w:numPr>
      <w:spacing w:line="240" w:lineRule="auto"/>
      <w:outlineLvl w:val="9"/>
    </w:pPr>
  </w:style>
  <w:style w:type="paragraph" w:customStyle="1" w:styleId="TMBilagaStycke2">
    <w:name w:val="TM Bilaga Stycke #2"/>
    <w:basedOn w:val="TMBilagaRubrik2"/>
    <w:uiPriority w:val="54"/>
    <w:qFormat/>
    <w:rsid w:val="00E54492"/>
    <w:pPr>
      <w:keepNext w:val="0"/>
      <w:keepLines w:val="0"/>
      <w:spacing w:before="0" w:after="160"/>
      <w:contextualSpacing w:val="0"/>
      <w:jc w:val="both"/>
    </w:pPr>
    <w:rPr>
      <w:b w:val="0"/>
    </w:rPr>
  </w:style>
  <w:style w:type="paragraph" w:customStyle="1" w:styleId="TMBilagaStycke3">
    <w:name w:val="TM Bilaga Stycke #3"/>
    <w:basedOn w:val="TMBilagaRubrik3"/>
    <w:uiPriority w:val="54"/>
    <w:qFormat/>
    <w:rsid w:val="00E54492"/>
    <w:pPr>
      <w:keepNext w:val="0"/>
      <w:keepLines w:val="0"/>
      <w:spacing w:before="0" w:after="160"/>
      <w:contextualSpacing w:val="0"/>
      <w:jc w:val="both"/>
    </w:pPr>
    <w:rPr>
      <w:i w:val="0"/>
    </w:rPr>
  </w:style>
  <w:style w:type="paragraph" w:customStyle="1" w:styleId="TMBilagaNumreradlista1">
    <w:name w:val="TM Bilaga Numrerad lista 1"/>
    <w:basedOn w:val="Normal"/>
    <w:uiPriority w:val="53"/>
    <w:semiHidden/>
    <w:qFormat/>
    <w:rsid w:val="00940985"/>
    <w:pPr>
      <w:numPr>
        <w:ilvl w:val="5"/>
        <w:numId w:val="5"/>
      </w:numPr>
      <w:ind w:left="1276" w:hanging="425"/>
    </w:pPr>
  </w:style>
  <w:style w:type="paragraph" w:customStyle="1" w:styleId="TMBilagaNumreradlista2">
    <w:name w:val="TM Bilaga Numrerad lista 2"/>
    <w:basedOn w:val="TMBilagaNumreradlista1"/>
    <w:uiPriority w:val="53"/>
    <w:semiHidden/>
    <w:qFormat/>
    <w:rsid w:val="00B70B3D"/>
    <w:pPr>
      <w:numPr>
        <w:ilvl w:val="6"/>
      </w:numPr>
    </w:pPr>
  </w:style>
  <w:style w:type="paragraph" w:customStyle="1" w:styleId="TMBilagaNumreradlista3">
    <w:name w:val="TM Bilaga Numrerad lista 3"/>
    <w:basedOn w:val="TMBilagaNumreradlista2"/>
    <w:uiPriority w:val="52"/>
    <w:semiHidden/>
    <w:qFormat/>
    <w:rsid w:val="00B70B3D"/>
    <w:pPr>
      <w:numPr>
        <w:ilvl w:val="7"/>
      </w:numPr>
    </w:pPr>
  </w:style>
  <w:style w:type="paragraph" w:customStyle="1" w:styleId="TMBilagaNumreradlista4">
    <w:name w:val="TM Bilaga Numrerad lista 4"/>
    <w:basedOn w:val="TMBilagaNumreradlista3"/>
    <w:uiPriority w:val="52"/>
    <w:semiHidden/>
    <w:qFormat/>
    <w:rsid w:val="00B70B3D"/>
    <w:pPr>
      <w:numPr>
        <w:ilvl w:val="8"/>
      </w:numPr>
    </w:pPr>
  </w:style>
  <w:style w:type="paragraph" w:customStyle="1" w:styleId="NormalVnster">
    <w:name w:val="Normal Vänster"/>
    <w:basedOn w:val="Normal"/>
    <w:uiPriority w:val="99"/>
    <w:rsid w:val="00B70B3D"/>
    <w:pPr>
      <w:jc w:val="left"/>
    </w:pPr>
  </w:style>
  <w:style w:type="paragraph" w:customStyle="1" w:styleId="TMBilagaUndertitel">
    <w:name w:val="TM Bilaga Undertitel"/>
    <w:basedOn w:val="TMBilagaTitel"/>
    <w:next w:val="Normal"/>
    <w:uiPriority w:val="52"/>
    <w:qFormat/>
    <w:rsid w:val="002F5672"/>
    <w:pPr>
      <w:spacing w:before="240" w:after="240"/>
    </w:pPr>
    <w:rPr>
      <w:rFonts w:asciiTheme="minorHAnsi" w:hAnsiTheme="minorHAnsi"/>
      <w:sz w:val="22"/>
    </w:rPr>
  </w:style>
  <w:style w:type="paragraph" w:styleId="Signatur">
    <w:name w:val="Signature"/>
    <w:basedOn w:val="Normal"/>
    <w:link w:val="SignaturChar"/>
    <w:uiPriority w:val="99"/>
    <w:rsid w:val="0062638B"/>
    <w:pPr>
      <w:spacing w:after="0" w:line="240" w:lineRule="auto"/>
    </w:pPr>
  </w:style>
  <w:style w:type="character" w:customStyle="1" w:styleId="SignaturChar">
    <w:name w:val="Signatur Char"/>
    <w:basedOn w:val="Standardstycketeckensnitt"/>
    <w:link w:val="Signatur"/>
    <w:uiPriority w:val="99"/>
    <w:rsid w:val="0062638B"/>
  </w:style>
  <w:style w:type="paragraph" w:customStyle="1" w:styleId="TMRubrik0">
    <w:name w:val="TM Rubrik #0"/>
    <w:basedOn w:val="Normal"/>
    <w:next w:val="NormalIndrag"/>
    <w:uiPriority w:val="7"/>
    <w:qFormat/>
    <w:rsid w:val="002F5672"/>
    <w:pPr>
      <w:keepNext/>
      <w:keepLines/>
      <w:numPr>
        <w:numId w:val="10"/>
      </w:numPr>
      <w:spacing w:before="320" w:after="40" w:line="240" w:lineRule="auto"/>
      <w:contextualSpacing/>
      <w:jc w:val="left"/>
    </w:pPr>
    <w:rPr>
      <w:rFonts w:asciiTheme="majorHAnsi" w:hAnsiTheme="majorHAnsi"/>
      <w:b/>
      <w:sz w:val="30"/>
    </w:rPr>
  </w:style>
  <w:style w:type="paragraph" w:customStyle="1" w:styleId="TMBilagaRubrik0">
    <w:name w:val="TM Bilaga Rubrik #0"/>
    <w:basedOn w:val="TMRubrik0"/>
    <w:next w:val="Normal"/>
    <w:uiPriority w:val="54"/>
    <w:qFormat/>
    <w:rsid w:val="00CA65A8"/>
    <w:pPr>
      <w:numPr>
        <w:ilvl w:val="1"/>
      </w:numPr>
    </w:pPr>
  </w:style>
  <w:style w:type="paragraph" w:customStyle="1" w:styleId="Disclaimer">
    <w:name w:val="Disclaimer"/>
    <w:basedOn w:val="Normal"/>
    <w:uiPriority w:val="99"/>
    <w:rsid w:val="000757D4"/>
    <w:pPr>
      <w:keepLines/>
      <w:spacing w:line="264" w:lineRule="auto"/>
    </w:pPr>
    <w:rPr>
      <w:sz w:val="18"/>
    </w:rPr>
  </w:style>
  <w:style w:type="table" w:styleId="Oformateradtabell1">
    <w:name w:val="Plain Table 1"/>
    <w:aliases w:val="TM_Partners_01"/>
    <w:basedOn w:val="Normaltabell"/>
    <w:uiPriority w:val="41"/>
    <w:rsid w:val="00B00640"/>
    <w:pPr>
      <w:spacing w:after="0" w:line="240" w:lineRule="auto"/>
    </w:pPr>
    <w:rPr>
      <w:sz w:val="20"/>
    </w:rPr>
    <w:tblPr>
      <w:tblStyleRowBandSize w:val="1"/>
      <w:tblStyleColBandSize w:val="1"/>
      <w:tblBorders>
        <w:bottom w:val="single" w:sz="4" w:space="0" w:color="auto"/>
        <w:insideH w:val="single" w:sz="4" w:space="0" w:color="auto"/>
      </w:tblBorders>
      <w:tblCellMar>
        <w:top w:w="57" w:type="dxa"/>
        <w:left w:w="57" w:type="dxa"/>
        <w:bottom w:w="57" w:type="dxa"/>
        <w:right w:w="57" w:type="dxa"/>
      </w:tblCellMar>
    </w:tblPr>
    <w:tblStylePr w:type="firstRow">
      <w:pPr>
        <w:jc w:val="left"/>
      </w:pPr>
      <w:rPr>
        <w:b/>
        <w:bCs/>
      </w:rPr>
      <w:tblPr/>
      <w:tcPr>
        <w:tcBorders>
          <w:bottom w:val="nil"/>
        </w:tcBorders>
        <w:shd w:val="clear" w:color="auto" w:fill="BDDDF1" w:themeFill="accent1" w:themeFillTint="33"/>
      </w:tcPr>
    </w:tblStylePr>
    <w:tblStylePr w:type="lastRow">
      <w:rPr>
        <w:b/>
        <w:bCs/>
      </w:rPr>
      <w:tblPr/>
      <w:tcPr>
        <w:tcBorders>
          <w:top w:val="single" w:sz="4" w:space="0" w:color="auto"/>
        </w:tcBorders>
      </w:tcPr>
    </w:tblStylePr>
    <w:tblStylePr w:type="firstCol">
      <w:rPr>
        <w:b/>
        <w:bCs/>
      </w:rPr>
    </w:tblStylePr>
    <w:tblStylePr w:type="lastCol">
      <w:rPr>
        <w:b/>
        <w:bCs/>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Informationstext">
    <w:name w:val="Informationstext"/>
    <w:basedOn w:val="Normal"/>
    <w:next w:val="Normal"/>
    <w:uiPriority w:val="99"/>
    <w:rsid w:val="000757D4"/>
    <w:pPr>
      <w:spacing w:after="0" w:line="240" w:lineRule="auto"/>
    </w:pPr>
    <w:rPr>
      <w:sz w:val="18"/>
    </w:rPr>
  </w:style>
  <w:style w:type="character" w:styleId="AnvndHyperlnk">
    <w:name w:val="FollowedHyperlink"/>
    <w:basedOn w:val="Standardstycketeckensnitt"/>
    <w:uiPriority w:val="99"/>
    <w:rsid w:val="00B70B3D"/>
    <w:rPr>
      <w:color w:val="428FC2" w:themeColor="accent2"/>
      <w:u w:val="single"/>
    </w:rPr>
  </w:style>
  <w:style w:type="paragraph" w:customStyle="1" w:styleId="TMBilingualTextIndrag">
    <w:name w:val="TM Bilingual Text Indrag"/>
    <w:basedOn w:val="TMBilingualText"/>
    <w:next w:val="Normal"/>
    <w:uiPriority w:val="51"/>
    <w:rsid w:val="00063EC7"/>
    <w:pPr>
      <w:ind w:left="851"/>
    </w:pPr>
  </w:style>
  <w:style w:type="paragraph" w:styleId="Revision">
    <w:name w:val="Revision"/>
    <w:hidden/>
    <w:uiPriority w:val="99"/>
    <w:semiHidden/>
    <w:rsid w:val="006F6B11"/>
    <w:pPr>
      <w:spacing w:after="0" w:line="240" w:lineRule="auto"/>
      <w:jc w:val="left"/>
    </w:pPr>
  </w:style>
  <w:style w:type="paragraph" w:customStyle="1" w:styleId="TMRubrik1">
    <w:name w:val="TM Rubrik 1"/>
    <w:basedOn w:val="TMRubrik10"/>
    <w:next w:val="Normal"/>
    <w:uiPriority w:val="9"/>
    <w:qFormat/>
    <w:rsid w:val="001C5A89"/>
    <w:pPr>
      <w:numPr>
        <w:numId w:val="0"/>
      </w:numPr>
      <w:tabs>
        <w:tab w:val="left" w:pos="851"/>
      </w:tabs>
    </w:pPr>
  </w:style>
  <w:style w:type="paragraph" w:customStyle="1" w:styleId="TMRubrik2">
    <w:name w:val="TM Rubrik 2"/>
    <w:basedOn w:val="TMRubrik20"/>
    <w:next w:val="Normal"/>
    <w:uiPriority w:val="9"/>
    <w:qFormat/>
    <w:rsid w:val="00752339"/>
    <w:pPr>
      <w:numPr>
        <w:ilvl w:val="0"/>
        <w:numId w:val="0"/>
      </w:numPr>
      <w:tabs>
        <w:tab w:val="left" w:pos="851"/>
      </w:tabs>
    </w:pPr>
  </w:style>
  <w:style w:type="paragraph" w:customStyle="1" w:styleId="TMRubrik3">
    <w:name w:val="TM Rubrik 3"/>
    <w:basedOn w:val="TMRubrik30"/>
    <w:next w:val="Normal"/>
    <w:uiPriority w:val="9"/>
    <w:qFormat/>
    <w:rsid w:val="00C04397"/>
    <w:pPr>
      <w:numPr>
        <w:ilvl w:val="0"/>
        <w:numId w:val="0"/>
      </w:numPr>
      <w:tabs>
        <w:tab w:val="left" w:pos="851"/>
      </w:tabs>
    </w:pPr>
  </w:style>
  <w:style w:type="paragraph" w:customStyle="1" w:styleId="TMRubrik4">
    <w:name w:val="TM Rubrik 4"/>
    <w:basedOn w:val="TMRubrik40"/>
    <w:next w:val="Normal"/>
    <w:uiPriority w:val="9"/>
    <w:qFormat/>
    <w:rsid w:val="000567FD"/>
    <w:pPr>
      <w:numPr>
        <w:ilvl w:val="0"/>
        <w:numId w:val="0"/>
      </w:numPr>
      <w:tabs>
        <w:tab w:val="left" w:pos="851"/>
      </w:tabs>
    </w:pPr>
  </w:style>
  <w:style w:type="paragraph" w:customStyle="1" w:styleId="TMRubrik10">
    <w:name w:val="TM Rubrik #1"/>
    <w:basedOn w:val="Rubrik1"/>
    <w:next w:val="NormalIndrag"/>
    <w:uiPriority w:val="9"/>
    <w:qFormat/>
    <w:rsid w:val="002F5672"/>
    <w:pPr>
      <w:spacing w:line="240" w:lineRule="auto"/>
    </w:pPr>
  </w:style>
  <w:style w:type="paragraph" w:customStyle="1" w:styleId="TMRubrik20">
    <w:name w:val="TM Rubrik #2"/>
    <w:basedOn w:val="Rubrik2"/>
    <w:next w:val="NormalIndrag"/>
    <w:uiPriority w:val="9"/>
    <w:qFormat/>
    <w:rsid w:val="002F5672"/>
    <w:pPr>
      <w:spacing w:line="240" w:lineRule="auto"/>
    </w:pPr>
  </w:style>
  <w:style w:type="paragraph" w:customStyle="1" w:styleId="TMRubrik30">
    <w:name w:val="TM Rubrik #3"/>
    <w:basedOn w:val="Rubrik3"/>
    <w:next w:val="NormalIndrag"/>
    <w:uiPriority w:val="9"/>
    <w:qFormat/>
    <w:rsid w:val="002F5672"/>
    <w:pPr>
      <w:spacing w:line="240" w:lineRule="auto"/>
    </w:pPr>
  </w:style>
  <w:style w:type="paragraph" w:customStyle="1" w:styleId="TMRubrik40">
    <w:name w:val="TM Rubrik #4"/>
    <w:basedOn w:val="Rubrik4"/>
    <w:next w:val="NormalIndrag"/>
    <w:uiPriority w:val="9"/>
    <w:qFormat/>
    <w:rsid w:val="002F5672"/>
    <w:pPr>
      <w:spacing w:line="240" w:lineRule="auto"/>
    </w:pPr>
  </w:style>
  <w:style w:type="paragraph" w:customStyle="1" w:styleId="TMInternkommentar">
    <w:name w:val="TM Intern kommentar"/>
    <w:basedOn w:val="Normal"/>
    <w:next w:val="Normal"/>
    <w:uiPriority w:val="99"/>
    <w:qFormat/>
    <w:rsid w:val="003A4003"/>
    <w:rPr>
      <w:b/>
      <w:i/>
    </w:rPr>
  </w:style>
  <w:style w:type="paragraph" w:customStyle="1" w:styleId="Tabelltext">
    <w:name w:val="Tabelltext"/>
    <w:basedOn w:val="Normal"/>
    <w:uiPriority w:val="15"/>
    <w:qFormat/>
    <w:rsid w:val="00AA4FDC"/>
    <w:pPr>
      <w:spacing w:after="0" w:line="240" w:lineRule="auto"/>
      <w:jc w:val="left"/>
    </w:pPr>
    <w:rPr>
      <w:sz w:val="20"/>
    </w:rPr>
  </w:style>
  <w:style w:type="paragraph" w:customStyle="1" w:styleId="Tabellrubrik">
    <w:name w:val="Tabellrubrik"/>
    <w:basedOn w:val="Tabelltext"/>
    <w:next w:val="Tabelltext"/>
    <w:uiPriority w:val="15"/>
    <w:qFormat/>
    <w:rsid w:val="003215F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TM Partners_Colors">
      <a:dk1>
        <a:sysClr val="windowText" lastClr="000000"/>
      </a:dk1>
      <a:lt1>
        <a:sysClr val="window" lastClr="FFFFFF"/>
      </a:lt1>
      <a:dk2>
        <a:srgbClr val="144361"/>
      </a:dk2>
      <a:lt2>
        <a:srgbClr val="EEECE1"/>
      </a:lt2>
      <a:accent1>
        <a:srgbClr val="144361"/>
      </a:accent1>
      <a:accent2>
        <a:srgbClr val="428FC2"/>
      </a:accent2>
      <a:accent3>
        <a:srgbClr val="3D3C3C"/>
      </a:accent3>
      <a:accent4>
        <a:srgbClr val="858585"/>
      </a:accent4>
      <a:accent5>
        <a:srgbClr val="0071A1"/>
      </a:accent5>
      <a:accent6>
        <a:srgbClr val="144361"/>
      </a:accent6>
      <a:hlink>
        <a:srgbClr val="0000FF"/>
      </a:hlink>
      <a:folHlink>
        <a:srgbClr val="800080"/>
      </a:folHlink>
    </a:clrScheme>
    <a:fontScheme name="TM_TNM + Calibri_Fonts">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B5F5CF98D80A459896C847858EDD82" ma:contentTypeVersion="3" ma:contentTypeDescription="Create a new document." ma:contentTypeScope="" ma:versionID="25dab0bf08b2feddd044ac7aa76fb22d">
  <xsd:schema xmlns:xsd="http://www.w3.org/2001/XMLSchema" xmlns:xs="http://www.w3.org/2001/XMLSchema" xmlns:p="http://schemas.microsoft.com/office/2006/metadata/properties" xmlns:ns2="67af162e-0828-46aa-98ba-cf8b1a32c7fc" targetNamespace="http://schemas.microsoft.com/office/2006/metadata/properties" ma:root="true" ma:fieldsID="a8e9f44b5d3d573f15f7e466bf201ced" ns2:_="">
    <xsd:import namespace="67af162e-0828-46aa-98ba-cf8b1a32c7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f162e-0828-46aa-98ba-cf8b1a32c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55995-D037-469D-89A0-4D3E3376B10A}">
  <ds:schemaRefs>
    <ds:schemaRef ds:uri="http://schemas.microsoft.com/office/2006/metadata/properties"/>
    <ds:schemaRef ds:uri="http://schemas.microsoft.com/office/infopath/2007/PartnerControls"/>
    <ds:schemaRef ds:uri="dcd7e1da-4edb-4136-8503-49be8ad430c2"/>
    <ds:schemaRef ds:uri="6d55a3fe-85bf-4c82-9b19-07c3ad306e3f"/>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B32B22F0-7314-4C4E-BB61-0465497E073C}"/>
</file>

<file path=customXml/itemProps4.xml><?xml version="1.0" encoding="utf-8"?>
<ds:datastoreItem xmlns:ds="http://schemas.openxmlformats.org/officeDocument/2006/customXml" ds:itemID="{788801AE-8338-451B-A071-9762F6F1B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4701</Characters>
  <Application>Microsoft Office Word</Application>
  <DocSecurity>0</DocSecurity>
  <Lines>73</Lines>
  <Paragraphs>33</Paragraphs>
  <ScaleCrop>false</ScaleCrop>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2026-05-05T15:43:00Z</dcterms:created>
  <dcterms:modified xsi:type="dcterms:W3CDTF">2026-05-05T15:47:00Z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0x01010029B5F5CF98D80A459896C847858EDD82</vt:lpwstr>
  </property>
</Properties>
</file>